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59F1" w14:textId="77777777" w:rsidR="002C79E6" w:rsidRDefault="002C79E6" w:rsidP="002C79E6"/>
    <w:p w14:paraId="615621E7" w14:textId="77777777" w:rsidR="002C79E6" w:rsidRDefault="002C79E6" w:rsidP="002C79E6"/>
    <w:p w14:paraId="405F9354" w14:textId="77777777" w:rsidR="002C79E6" w:rsidRDefault="002C79E6" w:rsidP="002C79E6"/>
    <w:p w14:paraId="2DA3D363" w14:textId="0A35848F" w:rsidR="002C79E6" w:rsidRDefault="002C79E6" w:rsidP="002C79E6"/>
    <w:p w14:paraId="422B223D" w14:textId="0BCD5229" w:rsidR="00AC207F" w:rsidRDefault="00AC207F" w:rsidP="002C79E6"/>
    <w:p w14:paraId="5ED593C2" w14:textId="42926167" w:rsidR="00AC207F" w:rsidRDefault="00AC207F" w:rsidP="002C79E6"/>
    <w:p w14:paraId="04AF83CA" w14:textId="77777777" w:rsidR="00AC207F" w:rsidRDefault="00AC207F" w:rsidP="002C79E6"/>
    <w:p w14:paraId="00F13697" w14:textId="77777777" w:rsidR="002C79E6" w:rsidRDefault="002C79E6" w:rsidP="002C79E6"/>
    <w:p w14:paraId="4FD3EDA2" w14:textId="56689698" w:rsidR="201D26C8" w:rsidRDefault="00E42D08" w:rsidP="001E1CA8">
      <w:pPr>
        <w:pStyle w:val="Title"/>
      </w:pPr>
      <w:r>
        <w:t xml:space="preserve">A Synthesis of My Personal Knowledge Development </w:t>
      </w:r>
    </w:p>
    <w:p w14:paraId="105031E7" w14:textId="134222FD" w:rsidR="00A417C1" w:rsidRDefault="001E1CA8" w:rsidP="002C79E6">
      <w:pPr>
        <w:pStyle w:val="Subtitle"/>
      </w:pPr>
      <w:r>
        <w:t>Mariana Garcia</w:t>
      </w:r>
    </w:p>
    <w:p w14:paraId="6F971A6C" w14:textId="7F55040A" w:rsidR="002C79E6" w:rsidRDefault="001E1CA8" w:rsidP="002C79E6">
      <w:pPr>
        <w:pStyle w:val="Subtitle"/>
      </w:pPr>
      <w:r>
        <w:t xml:space="preserve">Heritage University </w:t>
      </w:r>
    </w:p>
    <w:p w14:paraId="12DD8138" w14:textId="284D4700" w:rsidR="002C79E6" w:rsidRDefault="001E1CA8" w:rsidP="002C79E6">
      <w:pPr>
        <w:pStyle w:val="Subtitle"/>
      </w:pPr>
      <w:r>
        <w:t xml:space="preserve">NURS 114W- Personal Knowledge Development </w:t>
      </w:r>
    </w:p>
    <w:p w14:paraId="56B30F0B" w14:textId="33E7FE1A" w:rsidR="002C79E6" w:rsidRDefault="001E1CA8" w:rsidP="002C79E6">
      <w:pPr>
        <w:pStyle w:val="Subtitle"/>
      </w:pPr>
      <w:r>
        <w:t>Dr. Shaffer</w:t>
      </w:r>
    </w:p>
    <w:p w14:paraId="2E5500B3" w14:textId="72D213B0" w:rsidR="201D26C8" w:rsidRDefault="001E1CA8" w:rsidP="002C79E6">
      <w:pPr>
        <w:pStyle w:val="Subtitle"/>
      </w:pPr>
      <w:r>
        <w:t>12/6/23</w:t>
      </w:r>
    </w:p>
    <w:p w14:paraId="0E08957E" w14:textId="77777777" w:rsidR="201D26C8" w:rsidRDefault="201D26C8" w:rsidP="014CA2B6">
      <w:pPr>
        <w:pStyle w:val="Title2"/>
        <w:rPr>
          <w:rFonts w:ascii="Calibri" w:eastAsia="Calibri" w:hAnsi="Calibri" w:cs="Calibri"/>
          <w:szCs w:val="22"/>
        </w:rPr>
      </w:pPr>
    </w:p>
    <w:p w14:paraId="7A5BBAAB" w14:textId="77777777" w:rsidR="201D26C8" w:rsidRDefault="201D26C8" w:rsidP="014CA2B6">
      <w:pPr>
        <w:pStyle w:val="Title2"/>
        <w:rPr>
          <w:rFonts w:ascii="Calibri" w:eastAsia="Calibri" w:hAnsi="Calibri" w:cs="Calibri"/>
          <w:szCs w:val="22"/>
        </w:rPr>
      </w:pPr>
    </w:p>
    <w:p w14:paraId="2C151F4B" w14:textId="77777777" w:rsidR="201D26C8" w:rsidRDefault="201D26C8" w:rsidP="014CA2B6">
      <w:pPr>
        <w:pStyle w:val="Title2"/>
        <w:rPr>
          <w:rFonts w:ascii="Calibri" w:eastAsia="Calibri" w:hAnsi="Calibri" w:cs="Calibri"/>
          <w:szCs w:val="22"/>
        </w:rPr>
      </w:pPr>
    </w:p>
    <w:p w14:paraId="415E4CC0" w14:textId="77777777" w:rsidR="201D26C8" w:rsidRDefault="201D26C8" w:rsidP="014CA2B6">
      <w:pPr>
        <w:pStyle w:val="Title2"/>
        <w:rPr>
          <w:rFonts w:ascii="Calibri" w:eastAsia="Calibri" w:hAnsi="Calibri" w:cs="Calibri"/>
          <w:szCs w:val="22"/>
        </w:rPr>
      </w:pPr>
    </w:p>
    <w:p w14:paraId="59B326AF" w14:textId="77777777" w:rsidR="201D26C8" w:rsidRDefault="201D26C8" w:rsidP="014CA2B6">
      <w:pPr>
        <w:pStyle w:val="Title2"/>
        <w:rPr>
          <w:rFonts w:ascii="Calibri" w:eastAsia="Calibri" w:hAnsi="Calibri" w:cs="Calibri"/>
          <w:szCs w:val="22"/>
        </w:rPr>
      </w:pPr>
    </w:p>
    <w:p w14:paraId="48DFE59C" w14:textId="77777777" w:rsidR="201D26C8" w:rsidRDefault="201D26C8" w:rsidP="014CA2B6">
      <w:pPr>
        <w:pStyle w:val="Title2"/>
        <w:rPr>
          <w:rFonts w:ascii="Calibri" w:eastAsia="Calibri" w:hAnsi="Calibri" w:cs="Calibri"/>
          <w:szCs w:val="22"/>
        </w:rPr>
      </w:pPr>
    </w:p>
    <w:p w14:paraId="507869F0" w14:textId="77777777" w:rsidR="201D26C8" w:rsidRDefault="201D26C8" w:rsidP="014CA2B6">
      <w:pPr>
        <w:pStyle w:val="Title2"/>
        <w:rPr>
          <w:rFonts w:ascii="Calibri" w:eastAsia="Calibri" w:hAnsi="Calibri" w:cs="Calibri"/>
          <w:szCs w:val="22"/>
        </w:rPr>
      </w:pPr>
    </w:p>
    <w:p w14:paraId="3684F4FA" w14:textId="77777777" w:rsidR="000D4642" w:rsidRDefault="000D4642">
      <w:pPr>
        <w:rPr>
          <w:rFonts w:ascii="Calibri" w:eastAsia="Calibri" w:hAnsi="Calibri" w:cs="Calibri"/>
          <w:szCs w:val="22"/>
        </w:rPr>
      </w:pPr>
      <w:r>
        <w:rPr>
          <w:rFonts w:ascii="Calibri" w:eastAsia="Calibri" w:hAnsi="Calibri" w:cs="Calibri"/>
          <w:szCs w:val="22"/>
        </w:rPr>
        <w:br w:type="page"/>
      </w:r>
    </w:p>
    <w:p w14:paraId="25B6FE07" w14:textId="0333C9E9" w:rsidR="00A417C1" w:rsidRPr="00B863FB" w:rsidRDefault="00095151" w:rsidP="00B863FB">
      <w:pPr>
        <w:pStyle w:val="SectionTitle"/>
      </w:pPr>
      <w:r>
        <w:lastRenderedPageBreak/>
        <w:t xml:space="preserve">Abstract </w:t>
      </w:r>
    </w:p>
    <w:p w14:paraId="5EA107D8" w14:textId="0B598EC9" w:rsidR="00B5105E" w:rsidRPr="00B5105E" w:rsidRDefault="00B5105E" w:rsidP="00B5105E">
      <w:pPr>
        <w:spacing w:before="300"/>
        <w:rPr>
          <w:rFonts w:ascii="Times New Roman" w:eastAsia="Times New Roman" w:hAnsi="Times New Roman" w:cs="Times New Roman"/>
          <w:color w:val="000000"/>
          <w:sz w:val="24"/>
          <w:lang w:eastAsia="en-US"/>
        </w:rPr>
      </w:pPr>
      <w:r w:rsidRPr="00B5105E">
        <w:rPr>
          <w:rFonts w:ascii="Times New Roman" w:eastAsia="Times New Roman" w:hAnsi="Times New Roman" w:cs="Times New Roman"/>
          <w:color w:val="000000"/>
          <w:sz w:val="24"/>
          <w:lang w:eastAsia="en-US"/>
        </w:rPr>
        <w:t>This essay reflects on my understanding of the nursing profession over the semester. Shifting from perceiving it as a task-oriented role to understanding its dynamic nature established in empirical knowledge, holistic care, and ethics. Metaparadigm concepts and historical insights underscore the importance of tailored care. Mindfulness and personal knowing combine</w:t>
      </w:r>
      <w:r w:rsidR="00F353FC">
        <w:rPr>
          <w:rFonts w:ascii="Times New Roman" w:eastAsia="Times New Roman" w:hAnsi="Times New Roman" w:cs="Times New Roman"/>
          <w:color w:val="000000"/>
          <w:sz w:val="24"/>
          <w:lang w:eastAsia="en-US"/>
        </w:rPr>
        <w:t>d</w:t>
      </w:r>
      <w:r w:rsidRPr="00B5105E">
        <w:rPr>
          <w:rFonts w:ascii="Times New Roman" w:eastAsia="Times New Roman" w:hAnsi="Times New Roman" w:cs="Times New Roman"/>
          <w:color w:val="000000"/>
          <w:sz w:val="24"/>
          <w:lang w:eastAsia="en-US"/>
        </w:rPr>
        <w:t>, emphasiz</w:t>
      </w:r>
      <w:r w:rsidR="00F353FC">
        <w:rPr>
          <w:rFonts w:ascii="Times New Roman" w:eastAsia="Times New Roman" w:hAnsi="Times New Roman" w:cs="Times New Roman"/>
          <w:color w:val="000000"/>
          <w:sz w:val="24"/>
          <w:lang w:eastAsia="en-US"/>
        </w:rPr>
        <w:t>e</w:t>
      </w:r>
      <w:r w:rsidRPr="00B5105E">
        <w:rPr>
          <w:rFonts w:ascii="Times New Roman" w:eastAsia="Times New Roman" w:hAnsi="Times New Roman" w:cs="Times New Roman"/>
          <w:color w:val="000000"/>
          <w:sz w:val="24"/>
          <w:lang w:eastAsia="en-US"/>
        </w:rPr>
        <w:t xml:space="preserve"> self-awareness and authentic presence in patient care. The development of my authentic self, fostered by reflective practices, has been central to my personal growth, influencing my shift from autopilot to mindful nursing practice. The exploration of the fundamental patterns of personal knowing highlight the importance of integrating empirical, ethical, personal, and aesthetic approaches for a holistic and balanced patient-centered care.</w:t>
      </w:r>
      <w:r w:rsidR="00EE15FA">
        <w:rPr>
          <w:rFonts w:ascii="Times New Roman" w:eastAsia="Times New Roman" w:hAnsi="Times New Roman" w:cs="Times New Roman"/>
          <w:color w:val="000000"/>
          <w:sz w:val="24"/>
          <w:lang w:eastAsia="en-US"/>
        </w:rPr>
        <w:t xml:space="preserve"> It emphasizes the importance of self-awareness and personal knowing, and the transformative effect it can have on one’s well-being</w:t>
      </w:r>
      <w:r w:rsidR="00053CE4">
        <w:rPr>
          <w:rFonts w:ascii="Times New Roman" w:eastAsia="Times New Roman" w:hAnsi="Times New Roman" w:cs="Times New Roman"/>
          <w:color w:val="000000"/>
          <w:sz w:val="24"/>
          <w:lang w:eastAsia="en-US"/>
        </w:rPr>
        <w:t xml:space="preserve">. </w:t>
      </w:r>
    </w:p>
    <w:p w14:paraId="62B6D297" w14:textId="77777777" w:rsidR="00B5105E" w:rsidRPr="00B5105E" w:rsidRDefault="00B5105E" w:rsidP="00B5105E">
      <w:pPr>
        <w:spacing w:after="240" w:line="240" w:lineRule="auto"/>
        <w:ind w:firstLine="0"/>
        <w:rPr>
          <w:rFonts w:ascii="Times New Roman" w:eastAsia="Times New Roman" w:hAnsi="Times New Roman" w:cs="Times New Roman"/>
          <w:color w:val="auto"/>
          <w:sz w:val="24"/>
          <w:lang w:eastAsia="en-US"/>
        </w:rPr>
      </w:pPr>
    </w:p>
    <w:p w14:paraId="1AB9E4FE" w14:textId="77777777" w:rsidR="00B5105E" w:rsidRPr="00B5105E" w:rsidRDefault="00B5105E" w:rsidP="00B5105E">
      <w:pPr>
        <w:spacing w:line="240" w:lineRule="auto"/>
        <w:ind w:firstLine="0"/>
        <w:rPr>
          <w:rFonts w:ascii="Times New Roman" w:eastAsia="Times New Roman" w:hAnsi="Times New Roman" w:cs="Times New Roman"/>
          <w:color w:val="auto"/>
          <w:sz w:val="24"/>
          <w:lang w:eastAsia="en-US"/>
        </w:rPr>
      </w:pPr>
    </w:p>
    <w:p w14:paraId="1E4FFF49" w14:textId="77777777" w:rsidR="00360D2A" w:rsidRDefault="00360D2A" w:rsidP="00360D2A">
      <w:pPr>
        <w:pStyle w:val="NormalWeb"/>
        <w:ind w:firstLine="720"/>
        <w:rPr>
          <w:sz w:val="24"/>
        </w:rPr>
      </w:pPr>
    </w:p>
    <w:p w14:paraId="140D1F4B" w14:textId="77777777" w:rsidR="00360D2A" w:rsidRDefault="00360D2A" w:rsidP="00360D2A">
      <w:pPr>
        <w:pStyle w:val="NormalWeb"/>
        <w:ind w:firstLine="720"/>
        <w:rPr>
          <w:sz w:val="24"/>
        </w:rPr>
      </w:pPr>
    </w:p>
    <w:p w14:paraId="0EE79AAD" w14:textId="77777777" w:rsidR="00360D2A" w:rsidRDefault="00360D2A" w:rsidP="00360D2A">
      <w:pPr>
        <w:pStyle w:val="NormalWeb"/>
        <w:ind w:firstLine="720"/>
        <w:rPr>
          <w:sz w:val="24"/>
        </w:rPr>
      </w:pPr>
    </w:p>
    <w:p w14:paraId="791790D0" w14:textId="77777777" w:rsidR="00360D2A" w:rsidRDefault="00360D2A" w:rsidP="00654FDB">
      <w:pPr>
        <w:pStyle w:val="NormalWeb"/>
        <w:rPr>
          <w:sz w:val="24"/>
        </w:rPr>
      </w:pPr>
    </w:p>
    <w:p w14:paraId="6F4E580E" w14:textId="77777777" w:rsidR="00360D2A" w:rsidRDefault="00360D2A" w:rsidP="00360D2A">
      <w:pPr>
        <w:pStyle w:val="NormalWeb"/>
        <w:ind w:firstLine="720"/>
        <w:rPr>
          <w:sz w:val="24"/>
        </w:rPr>
      </w:pPr>
    </w:p>
    <w:p w14:paraId="113530AA" w14:textId="77777777" w:rsidR="00360D2A" w:rsidRDefault="00360D2A" w:rsidP="00360D2A">
      <w:pPr>
        <w:pStyle w:val="NormalWeb"/>
        <w:ind w:firstLine="720"/>
        <w:rPr>
          <w:sz w:val="24"/>
        </w:rPr>
      </w:pPr>
    </w:p>
    <w:p w14:paraId="3AC36DBC" w14:textId="77777777" w:rsidR="00360D2A" w:rsidRDefault="00360D2A" w:rsidP="00360D2A">
      <w:pPr>
        <w:pStyle w:val="NormalWeb"/>
        <w:ind w:firstLine="720"/>
        <w:rPr>
          <w:sz w:val="24"/>
        </w:rPr>
      </w:pPr>
    </w:p>
    <w:p w14:paraId="4E312E9A" w14:textId="77777777" w:rsidR="00360D2A" w:rsidRDefault="00360D2A" w:rsidP="00360D2A">
      <w:pPr>
        <w:pStyle w:val="NormalWeb"/>
        <w:ind w:firstLine="720"/>
        <w:rPr>
          <w:sz w:val="24"/>
        </w:rPr>
      </w:pPr>
    </w:p>
    <w:p w14:paraId="521026A8" w14:textId="77777777" w:rsidR="00360D2A" w:rsidRDefault="00360D2A" w:rsidP="00360D2A">
      <w:pPr>
        <w:pStyle w:val="NormalWeb"/>
        <w:ind w:firstLine="720"/>
        <w:rPr>
          <w:sz w:val="24"/>
        </w:rPr>
      </w:pPr>
    </w:p>
    <w:p w14:paraId="1A744373" w14:textId="04E12923" w:rsidR="00956802" w:rsidRPr="00493BA3" w:rsidRDefault="00360D2A" w:rsidP="00956802">
      <w:pPr>
        <w:rPr>
          <w:rFonts w:ascii="Times New Roman" w:hAnsi="Times New Roman" w:cs="Times New Roman"/>
          <w:sz w:val="24"/>
        </w:rPr>
      </w:pPr>
      <w:r w:rsidRPr="00493BA3">
        <w:rPr>
          <w:rFonts w:ascii="Times New Roman" w:hAnsi="Times New Roman" w:cs="Times New Roman"/>
          <w:sz w:val="24"/>
        </w:rPr>
        <w:lastRenderedPageBreak/>
        <w:t xml:space="preserve">I believed that nursing was just another healthcare profession, primarily responsible for tasks like handing out medications and was based on medical procedures. I began to learn more about what it means to be a nurse. My </w:t>
      </w:r>
      <w:proofErr w:type="spellStart"/>
      <w:r w:rsidRPr="00493BA3">
        <w:rPr>
          <w:rFonts w:ascii="Times New Roman" w:hAnsi="Times New Roman" w:cs="Times New Roman"/>
          <w:sz w:val="24"/>
        </w:rPr>
        <w:t>Nursologist</w:t>
      </w:r>
      <w:proofErr w:type="spellEnd"/>
      <w:r w:rsidRPr="00493BA3">
        <w:rPr>
          <w:rFonts w:ascii="Times New Roman" w:hAnsi="Times New Roman" w:cs="Times New Roman"/>
          <w:sz w:val="24"/>
        </w:rPr>
        <w:t xml:space="preserve"> assignment, broadened my understanding on the role nurses play in actively contributing to research to improve patients’ outcomes. </w:t>
      </w:r>
      <w:r w:rsidR="00956802" w:rsidRPr="00493BA3">
        <w:rPr>
          <w:rFonts w:ascii="Times New Roman" w:hAnsi="Times New Roman" w:cs="Times New Roman"/>
          <w:sz w:val="24"/>
        </w:rPr>
        <w:t xml:space="preserve">This assignment, focusing on </w:t>
      </w:r>
      <w:r w:rsidRPr="00493BA3">
        <w:rPr>
          <w:rFonts w:ascii="Times New Roman" w:hAnsi="Times New Roman" w:cs="Times New Roman"/>
          <w:sz w:val="24"/>
        </w:rPr>
        <w:t>Elizabeth Lenz</w:t>
      </w:r>
      <w:r w:rsidR="00956802" w:rsidRPr="00493BA3">
        <w:rPr>
          <w:rFonts w:ascii="Times New Roman" w:hAnsi="Times New Roman" w:cs="Times New Roman"/>
          <w:sz w:val="24"/>
        </w:rPr>
        <w:t>’s</w:t>
      </w:r>
      <w:r w:rsidRPr="00493BA3">
        <w:rPr>
          <w:rFonts w:ascii="Times New Roman" w:hAnsi="Times New Roman" w:cs="Times New Roman"/>
          <w:sz w:val="24"/>
        </w:rPr>
        <w:t xml:space="preserve"> ‘Theory of unpleasant symptoms</w:t>
      </w:r>
      <w:r w:rsidR="00956802" w:rsidRPr="00493BA3">
        <w:rPr>
          <w:rFonts w:ascii="Times New Roman" w:hAnsi="Times New Roman" w:cs="Times New Roman"/>
          <w:sz w:val="24"/>
        </w:rPr>
        <w:t>,’</w:t>
      </w:r>
      <w:r w:rsidRPr="00493BA3">
        <w:rPr>
          <w:rFonts w:ascii="Times New Roman" w:hAnsi="Times New Roman" w:cs="Times New Roman"/>
          <w:sz w:val="24"/>
        </w:rPr>
        <w:t xml:space="preserve"> </w:t>
      </w:r>
      <w:r w:rsidR="00956802" w:rsidRPr="00493BA3">
        <w:rPr>
          <w:rFonts w:ascii="Times New Roman" w:hAnsi="Times New Roman" w:cs="Times New Roman"/>
          <w:sz w:val="24"/>
        </w:rPr>
        <w:t xml:space="preserve">expanded my understanding of the nurse’s role in actively contributing to research for better patient outcomes. The theory emphasizes the uniqueness and multidimensionality of symptoms, influenced by physiological, psychological, and situational factors. Exploring this theory revealed to me nursing as a patient-centered and holistic discipline, emphasizing tailored care to individual needs and the use of evidence-based practices to enhance patient outcomes. </w:t>
      </w:r>
    </w:p>
    <w:p w14:paraId="41A193F7" w14:textId="357EAB96" w:rsidR="00360D2A" w:rsidRPr="00493BA3" w:rsidRDefault="00360D2A" w:rsidP="00D97054">
      <w:pPr>
        <w:rPr>
          <w:rFonts w:ascii="Times New Roman" w:hAnsi="Times New Roman" w:cs="Times New Roman"/>
          <w:color w:val="000000"/>
          <w:sz w:val="24"/>
        </w:rPr>
      </w:pPr>
      <w:r w:rsidRPr="00493BA3">
        <w:rPr>
          <w:rFonts w:ascii="Times New Roman" w:hAnsi="Times New Roman" w:cs="Times New Roman"/>
          <w:color w:val="000000"/>
          <w:sz w:val="24"/>
        </w:rPr>
        <w:t xml:space="preserve">I also </w:t>
      </w:r>
      <w:r w:rsidR="00956802" w:rsidRPr="00493BA3">
        <w:rPr>
          <w:rFonts w:ascii="Times New Roman" w:hAnsi="Times New Roman" w:cs="Times New Roman"/>
          <w:color w:val="000000"/>
          <w:sz w:val="24"/>
        </w:rPr>
        <w:t>gained understanding</w:t>
      </w:r>
      <w:r w:rsidRPr="00493BA3">
        <w:rPr>
          <w:rFonts w:ascii="Times New Roman" w:hAnsi="Times New Roman" w:cs="Times New Roman"/>
          <w:color w:val="000000"/>
          <w:sz w:val="24"/>
        </w:rPr>
        <w:t xml:space="preserve"> about the discipline of nursing</w:t>
      </w:r>
      <w:r w:rsidR="00956802" w:rsidRPr="00493BA3">
        <w:rPr>
          <w:rFonts w:ascii="Times New Roman" w:hAnsi="Times New Roman" w:cs="Times New Roman"/>
          <w:color w:val="000000"/>
          <w:sz w:val="24"/>
        </w:rPr>
        <w:t>, which is characterized by its unique knowledge, methods, theories, and standards, guided by a set of principles. Nursing is distinct as a discipline, with its own rules and principles that distinguish it from other health fields such as medicine. It revolves around comprehensive and compassionate care for individuals, considering not only their physical condition but also their emotional, social, and environmental well-being.</w:t>
      </w:r>
      <w:r w:rsidR="00D97054" w:rsidRPr="00493BA3">
        <w:rPr>
          <w:rFonts w:ascii="Times New Roman" w:hAnsi="Times New Roman" w:cs="Times New Roman"/>
          <w:color w:val="000000"/>
          <w:sz w:val="24"/>
        </w:rPr>
        <w:t xml:space="preserve"> </w:t>
      </w:r>
      <w:r w:rsidR="008A5443" w:rsidRPr="00493BA3">
        <w:rPr>
          <w:rFonts w:ascii="Times New Roman" w:hAnsi="Times New Roman" w:cs="Times New Roman"/>
          <w:color w:val="000000"/>
          <w:sz w:val="24"/>
        </w:rPr>
        <w:t>Epistemology explores the nature and assumption of knowledge. It examines questions about belief, truth, justification, and the restrictions of human understanding. I think nursing has its own epistemology due to nursing's unique focus on</w:t>
      </w:r>
      <w:r w:rsidR="00D97054" w:rsidRPr="00493BA3">
        <w:rPr>
          <w:rFonts w:ascii="Times New Roman" w:hAnsi="Times New Roman" w:cs="Times New Roman"/>
          <w:color w:val="000000"/>
          <w:sz w:val="24"/>
        </w:rPr>
        <w:t xml:space="preserve"> empirical knowledge</w:t>
      </w:r>
      <w:r w:rsidR="008A5443" w:rsidRPr="00493BA3">
        <w:rPr>
          <w:rFonts w:ascii="Times New Roman" w:hAnsi="Times New Roman" w:cs="Times New Roman"/>
          <w:color w:val="000000"/>
          <w:sz w:val="24"/>
        </w:rPr>
        <w:t>, holistic patient care, intuition, and ethical considerations that set it apart from any other profession. </w:t>
      </w:r>
    </w:p>
    <w:p w14:paraId="0A0A4495" w14:textId="05C7631B" w:rsidR="00D97054" w:rsidRPr="00493BA3" w:rsidRDefault="00360D2A" w:rsidP="00360D2A">
      <w:pPr>
        <w:rPr>
          <w:rFonts w:ascii="Times New Roman" w:hAnsi="Times New Roman" w:cs="Times New Roman"/>
          <w:sz w:val="24"/>
        </w:rPr>
      </w:pPr>
      <w:r w:rsidRPr="00493BA3">
        <w:rPr>
          <w:rFonts w:ascii="Times New Roman" w:hAnsi="Times New Roman" w:cs="Times New Roman"/>
          <w:sz w:val="24"/>
        </w:rPr>
        <w:t xml:space="preserve">Florence nightingale made meaningful contributions to the nursing discipline through her work, ‘Notes on nursing: What It Is and What It Is Not.’ </w:t>
      </w:r>
      <w:r w:rsidR="00D97054" w:rsidRPr="00493BA3">
        <w:rPr>
          <w:rFonts w:ascii="Times New Roman" w:hAnsi="Times New Roman" w:cs="Times New Roman"/>
          <w:sz w:val="24"/>
        </w:rPr>
        <w:t xml:space="preserve">Emphasizing the patient’s environment in health care, she highlighted the importance of clean, well-ventilated hospital settings and how </w:t>
      </w:r>
      <w:r w:rsidR="00D97054" w:rsidRPr="00493BA3">
        <w:rPr>
          <w:rFonts w:ascii="Times New Roman" w:hAnsi="Times New Roman" w:cs="Times New Roman"/>
          <w:sz w:val="24"/>
        </w:rPr>
        <w:lastRenderedPageBreak/>
        <w:t xml:space="preserve">the physical environment impacts a patient’s recovery. Nightingale also emphasized that nursing requires both technical skills and a compassionate, natural approach, underscoring the need to tailor care to each patients’ unique needs and values. These concepts have broadened my understanding of nursing by highlighting the comprehensive context of care. </w:t>
      </w:r>
      <w:r w:rsidR="00F576F6" w:rsidRPr="00493BA3">
        <w:rPr>
          <w:rFonts w:ascii="Times New Roman" w:hAnsi="Times New Roman" w:cs="Times New Roman"/>
          <w:sz w:val="24"/>
        </w:rPr>
        <w:t>Nightingales’</w:t>
      </w:r>
      <w:r w:rsidR="00D97054" w:rsidRPr="00493BA3">
        <w:rPr>
          <w:rFonts w:ascii="Times New Roman" w:hAnsi="Times New Roman" w:cs="Times New Roman"/>
          <w:sz w:val="24"/>
        </w:rPr>
        <w:t xml:space="preserve"> insights illustrate that nursing involves a compassionate and personalized approach, integrating the science of healthcare with the art of human connection and understanding. </w:t>
      </w:r>
    </w:p>
    <w:p w14:paraId="3500B67B" w14:textId="28ACB30C" w:rsidR="00E1629F" w:rsidRPr="00493BA3" w:rsidRDefault="00D97054" w:rsidP="00FE1BCA">
      <w:pPr>
        <w:rPr>
          <w:rFonts w:ascii="Times New Roman" w:hAnsi="Times New Roman" w:cs="Times New Roman"/>
          <w:sz w:val="24"/>
        </w:rPr>
      </w:pPr>
      <w:r w:rsidRPr="00493BA3">
        <w:rPr>
          <w:rFonts w:ascii="Times New Roman" w:hAnsi="Times New Roman" w:cs="Times New Roman"/>
          <w:sz w:val="24"/>
        </w:rPr>
        <w:t xml:space="preserve">This semester </w:t>
      </w:r>
      <w:r w:rsidR="00E1629F" w:rsidRPr="00493BA3">
        <w:rPr>
          <w:rFonts w:ascii="Times New Roman" w:hAnsi="Times New Roman" w:cs="Times New Roman"/>
          <w:sz w:val="24"/>
        </w:rPr>
        <w:t xml:space="preserve">I was introduced to the metaparadigm concepts in nursing. Which is the person, environment, health, and nursing, that make up the foundational framework for nursing theory and practice. </w:t>
      </w:r>
      <w:r w:rsidR="00FE1BCA" w:rsidRPr="00493BA3">
        <w:rPr>
          <w:rFonts w:ascii="Times New Roman" w:hAnsi="Times New Roman" w:cs="Times New Roman"/>
          <w:sz w:val="24"/>
        </w:rPr>
        <w:t xml:space="preserve">These foundational elements shape nursing theory and practice by guiding and informing care to meet individual needs and values. </w:t>
      </w:r>
      <w:r w:rsidR="00E1629F" w:rsidRPr="00493BA3">
        <w:rPr>
          <w:rFonts w:ascii="Times New Roman" w:hAnsi="Times New Roman" w:cs="Times New Roman"/>
          <w:color w:val="000000"/>
          <w:sz w:val="24"/>
        </w:rPr>
        <w:t xml:space="preserve">'Person' refers to the individual or community receiving care, </w:t>
      </w:r>
      <w:r w:rsidR="00FE1BCA" w:rsidRPr="00493BA3">
        <w:rPr>
          <w:rFonts w:ascii="Times New Roman" w:hAnsi="Times New Roman" w:cs="Times New Roman"/>
          <w:color w:val="000000"/>
          <w:sz w:val="24"/>
        </w:rPr>
        <w:t>considering</w:t>
      </w:r>
      <w:r w:rsidR="00E1629F" w:rsidRPr="00493BA3">
        <w:rPr>
          <w:rFonts w:ascii="Times New Roman" w:hAnsi="Times New Roman" w:cs="Times New Roman"/>
          <w:color w:val="000000"/>
          <w:sz w:val="24"/>
        </w:rPr>
        <w:t xml:space="preserve"> the unique needs and context of each. 'Environment' encompasses the external factors influencing health, </w:t>
      </w:r>
      <w:r w:rsidR="00FE1BCA" w:rsidRPr="00493BA3">
        <w:rPr>
          <w:rFonts w:ascii="Times New Roman" w:hAnsi="Times New Roman" w:cs="Times New Roman"/>
          <w:color w:val="000000"/>
          <w:sz w:val="24"/>
        </w:rPr>
        <w:t>including</w:t>
      </w:r>
      <w:r w:rsidR="00E1629F" w:rsidRPr="00493BA3">
        <w:rPr>
          <w:rFonts w:ascii="Times New Roman" w:hAnsi="Times New Roman" w:cs="Times New Roman"/>
          <w:color w:val="000000"/>
          <w:sz w:val="24"/>
        </w:rPr>
        <w:t xml:space="preserve"> physical, social, cultural, and economic elements. 'Health' </w:t>
      </w:r>
      <w:r w:rsidR="00F353FC">
        <w:rPr>
          <w:rFonts w:ascii="Times New Roman" w:hAnsi="Times New Roman" w:cs="Times New Roman"/>
          <w:color w:val="000000"/>
          <w:sz w:val="24"/>
        </w:rPr>
        <w:t>incorporates</w:t>
      </w:r>
      <w:r w:rsidR="00E1629F" w:rsidRPr="00493BA3">
        <w:rPr>
          <w:rFonts w:ascii="Times New Roman" w:hAnsi="Times New Roman" w:cs="Times New Roman"/>
          <w:color w:val="000000"/>
          <w:sz w:val="24"/>
        </w:rPr>
        <w:t xml:space="preserve"> overall </w:t>
      </w:r>
      <w:r w:rsidR="00FE1BCA" w:rsidRPr="00493BA3">
        <w:rPr>
          <w:rFonts w:ascii="Times New Roman" w:hAnsi="Times New Roman" w:cs="Times New Roman"/>
          <w:color w:val="000000"/>
          <w:sz w:val="24"/>
        </w:rPr>
        <w:t>well-being and</w:t>
      </w:r>
      <w:r w:rsidR="00E1629F" w:rsidRPr="00493BA3">
        <w:rPr>
          <w:rFonts w:ascii="Times New Roman" w:hAnsi="Times New Roman" w:cs="Times New Roman"/>
          <w:color w:val="000000"/>
          <w:sz w:val="24"/>
        </w:rPr>
        <w:t xml:space="preserve"> </w:t>
      </w:r>
      <w:r w:rsidR="00F576F6" w:rsidRPr="00493BA3">
        <w:rPr>
          <w:rFonts w:ascii="Times New Roman" w:hAnsi="Times New Roman" w:cs="Times New Roman"/>
          <w:color w:val="000000"/>
          <w:sz w:val="24"/>
        </w:rPr>
        <w:t xml:space="preserve">goes </w:t>
      </w:r>
      <w:r w:rsidR="00E1629F" w:rsidRPr="00493BA3">
        <w:rPr>
          <w:rFonts w:ascii="Times New Roman" w:hAnsi="Times New Roman" w:cs="Times New Roman"/>
          <w:color w:val="000000"/>
          <w:sz w:val="24"/>
        </w:rPr>
        <w:t xml:space="preserve">beyond the absence of illness. Finally, 'Nursing' is at the core, representing the profession's commitment to promoting, maintaining, and restoring health. Florence Nightingale's environmental theory underscores the impact of surroundings on health, while Paterson &amp; </w:t>
      </w:r>
      <w:proofErr w:type="spellStart"/>
      <w:r w:rsidR="00E1629F" w:rsidRPr="00493BA3">
        <w:rPr>
          <w:rFonts w:ascii="Times New Roman" w:hAnsi="Times New Roman" w:cs="Times New Roman"/>
          <w:color w:val="000000"/>
          <w:sz w:val="24"/>
        </w:rPr>
        <w:t>Zderad's</w:t>
      </w:r>
      <w:proofErr w:type="spellEnd"/>
      <w:r w:rsidR="00E1629F" w:rsidRPr="00493BA3">
        <w:rPr>
          <w:rFonts w:ascii="Times New Roman" w:hAnsi="Times New Roman" w:cs="Times New Roman"/>
          <w:color w:val="000000"/>
          <w:sz w:val="24"/>
        </w:rPr>
        <w:t xml:space="preserve"> Humanistic Nursing Theory </w:t>
      </w:r>
      <w:r w:rsidR="00F576F6" w:rsidRPr="00493BA3">
        <w:rPr>
          <w:rFonts w:ascii="Times New Roman" w:hAnsi="Times New Roman" w:cs="Times New Roman"/>
          <w:color w:val="000000"/>
          <w:sz w:val="24"/>
        </w:rPr>
        <w:t xml:space="preserve">focuses on </w:t>
      </w:r>
      <w:r w:rsidR="00E1629F" w:rsidRPr="00493BA3">
        <w:rPr>
          <w:rFonts w:ascii="Times New Roman" w:hAnsi="Times New Roman" w:cs="Times New Roman"/>
          <w:color w:val="000000"/>
          <w:sz w:val="24"/>
        </w:rPr>
        <w:t>the concept of person. Jean Watson's Nursing Theory highlights the interconnectedness of the metaparadigm</w:t>
      </w:r>
      <w:r w:rsidR="00F576F6" w:rsidRPr="00493BA3">
        <w:rPr>
          <w:rFonts w:ascii="Times New Roman" w:hAnsi="Times New Roman" w:cs="Times New Roman"/>
          <w:color w:val="000000"/>
          <w:sz w:val="24"/>
        </w:rPr>
        <w:t xml:space="preserve"> for</w:t>
      </w:r>
      <w:r w:rsidR="00E1629F" w:rsidRPr="00493BA3">
        <w:rPr>
          <w:rFonts w:ascii="Times New Roman" w:hAnsi="Times New Roman" w:cs="Times New Roman"/>
          <w:color w:val="000000"/>
          <w:sz w:val="24"/>
        </w:rPr>
        <w:t xml:space="preserve"> holistic care, and Kristen Swanson's Theory of Caring explores nursing's role in supporting individuals during health-related experiences.</w:t>
      </w:r>
    </w:p>
    <w:p w14:paraId="71715D03" w14:textId="38B45D3C" w:rsidR="00AC207F" w:rsidRPr="00493BA3" w:rsidRDefault="00E1629F" w:rsidP="001444E3">
      <w:pPr>
        <w:pStyle w:val="NormalWeb"/>
        <w:ind w:firstLine="720"/>
        <w:rPr>
          <w:sz w:val="24"/>
        </w:rPr>
      </w:pPr>
      <w:r w:rsidRPr="00493BA3">
        <w:rPr>
          <w:sz w:val="24"/>
        </w:rPr>
        <w:t xml:space="preserve"> Nurses address the holistic well-being and quality of life of their patients, setting them apart from other </w:t>
      </w:r>
      <w:r w:rsidR="001444E3" w:rsidRPr="00493BA3">
        <w:rPr>
          <w:sz w:val="24"/>
        </w:rPr>
        <w:t xml:space="preserve">health </w:t>
      </w:r>
      <w:r w:rsidRPr="00493BA3">
        <w:rPr>
          <w:sz w:val="24"/>
        </w:rPr>
        <w:t xml:space="preserve">professions. </w:t>
      </w:r>
      <w:r w:rsidR="0012296E">
        <w:rPr>
          <w:color w:val="000000"/>
        </w:rPr>
        <w:t xml:space="preserve">Chinn, et. al., (2022) </w:t>
      </w:r>
      <w:r w:rsidR="001444E3" w:rsidRPr="00493BA3">
        <w:rPr>
          <w:sz w:val="24"/>
        </w:rPr>
        <w:t xml:space="preserve">note that, </w:t>
      </w:r>
      <w:r w:rsidRPr="00493BA3">
        <w:rPr>
          <w:sz w:val="24"/>
        </w:rPr>
        <w:t xml:space="preserve">“Within a medical model of nursing, the nurse’s primary functions relate to medical assessment, diagnosis, treatment, and medication administration as delegated medical tasks. Within a nursing framework, where </w:t>
      </w:r>
      <w:r w:rsidRPr="00493BA3">
        <w:rPr>
          <w:sz w:val="24"/>
        </w:rPr>
        <w:lastRenderedPageBreak/>
        <w:t xml:space="preserve">interpersonal interactions are primary, technical, and medical functions support the primary interpersonal interactions.” (p.36). </w:t>
      </w:r>
      <w:r w:rsidR="001444E3" w:rsidRPr="00493BA3">
        <w:rPr>
          <w:sz w:val="24"/>
        </w:rPr>
        <w:t xml:space="preserve">This nursing framework organizes practice to highlight holistic care, focusing on the physical, emotional, social, and cultural aspects of health. </w:t>
      </w:r>
      <w:r w:rsidRPr="00493BA3">
        <w:rPr>
          <w:sz w:val="24"/>
        </w:rPr>
        <w:t xml:space="preserve">However, in the medical model used in medicine, the emphasis is primarily on diagnosing and treating diseases, with less attention to holistic patient needs. </w:t>
      </w:r>
      <w:r w:rsidR="001444E3" w:rsidRPr="00493BA3">
        <w:rPr>
          <w:sz w:val="24"/>
        </w:rPr>
        <w:t>This aligns with F</w:t>
      </w:r>
      <w:r w:rsidR="00AC207F" w:rsidRPr="00493BA3">
        <w:rPr>
          <w:sz w:val="24"/>
        </w:rPr>
        <w:t xml:space="preserve">lorence Nightingales perspective that </w:t>
      </w:r>
      <w:r w:rsidR="00AC207F" w:rsidRPr="00493BA3">
        <w:rPr>
          <w:b/>
          <w:bCs/>
          <w:sz w:val="24"/>
        </w:rPr>
        <w:t>“</w:t>
      </w:r>
      <w:r w:rsidR="00AC207F" w:rsidRPr="00493BA3">
        <w:rPr>
          <w:rStyle w:val="StyleStyleCalendarNumbers10ptNotBold11pt"/>
          <w:rFonts w:ascii="Times New Roman" w:hAnsi="Times New Roman" w:cs="Times New Roman"/>
          <w:b w:val="0"/>
          <w:bCs w:val="0"/>
          <w:color w:val="000000" w:themeColor="text1"/>
          <w:sz w:val="24"/>
          <w:szCs w:val="24"/>
        </w:rPr>
        <w:t xml:space="preserve">Medicine so far as we know, assists nature to remove the obstruction, but does nothing more. And what nursing </w:t>
      </w:r>
      <w:proofErr w:type="gramStart"/>
      <w:r w:rsidR="00AC207F" w:rsidRPr="00493BA3">
        <w:rPr>
          <w:rStyle w:val="StyleStyleCalendarNumbers10ptNotBold11pt"/>
          <w:rFonts w:ascii="Times New Roman" w:hAnsi="Times New Roman" w:cs="Times New Roman"/>
          <w:b w:val="0"/>
          <w:bCs w:val="0"/>
          <w:color w:val="000000" w:themeColor="text1"/>
          <w:sz w:val="24"/>
          <w:szCs w:val="24"/>
        </w:rPr>
        <w:t>has to</w:t>
      </w:r>
      <w:proofErr w:type="gramEnd"/>
      <w:r w:rsidR="00AC207F" w:rsidRPr="00493BA3">
        <w:rPr>
          <w:rStyle w:val="StyleStyleCalendarNumbers10ptNotBold11pt"/>
          <w:rFonts w:ascii="Times New Roman" w:hAnsi="Times New Roman" w:cs="Times New Roman"/>
          <w:b w:val="0"/>
          <w:bCs w:val="0"/>
          <w:color w:val="000000" w:themeColor="text1"/>
          <w:sz w:val="24"/>
          <w:szCs w:val="24"/>
        </w:rPr>
        <w:t xml:space="preserve"> do in either case, is to put the patient in the best condition for nature to act upon him.” </w:t>
      </w:r>
      <w:r w:rsidR="001444E3" w:rsidRPr="00493BA3">
        <w:rPr>
          <w:rFonts w:eastAsia="Times New Roman"/>
          <w:color w:val="000000"/>
          <w:sz w:val="24"/>
          <w:lang w:eastAsia="en-US"/>
        </w:rPr>
        <w:t>The American</w:t>
      </w:r>
      <w:r w:rsidR="00AC207F" w:rsidRPr="00493BA3">
        <w:rPr>
          <w:rFonts w:eastAsia="Times New Roman"/>
          <w:color w:val="000000"/>
          <w:sz w:val="24"/>
          <w:lang w:eastAsia="en-US"/>
        </w:rPr>
        <w:t xml:space="preserve"> Nurses Association (ANA) definition of nursing</w:t>
      </w:r>
      <w:r w:rsidR="001444E3" w:rsidRPr="00493BA3">
        <w:rPr>
          <w:rFonts w:eastAsia="Times New Roman"/>
          <w:color w:val="000000"/>
          <w:sz w:val="24"/>
          <w:lang w:eastAsia="en-US"/>
        </w:rPr>
        <w:t xml:space="preserve"> further underscores the difference</w:t>
      </w:r>
      <w:r w:rsidR="00AC207F" w:rsidRPr="00493BA3">
        <w:rPr>
          <w:rFonts w:eastAsia="Times New Roman"/>
          <w:color w:val="000000"/>
          <w:sz w:val="24"/>
          <w:lang w:eastAsia="en-US"/>
        </w:rPr>
        <w:t xml:space="preserve">, </w:t>
      </w:r>
      <w:r w:rsidR="001444E3" w:rsidRPr="00493BA3">
        <w:rPr>
          <w:rFonts w:eastAsia="Times New Roman"/>
          <w:color w:val="000000"/>
          <w:sz w:val="24"/>
          <w:lang w:eastAsia="en-US"/>
        </w:rPr>
        <w:t xml:space="preserve">involving </w:t>
      </w:r>
      <w:r w:rsidR="00AC207F" w:rsidRPr="00493BA3">
        <w:rPr>
          <w:rFonts w:eastAsia="Times New Roman"/>
          <w:color w:val="000000"/>
          <w:sz w:val="24"/>
          <w:lang w:eastAsia="en-US"/>
        </w:rPr>
        <w:t xml:space="preserve">the "diagnosis and treatment of human response" </w:t>
      </w:r>
      <w:r w:rsidR="001444E3" w:rsidRPr="00493BA3">
        <w:rPr>
          <w:rFonts w:eastAsia="Times New Roman"/>
          <w:color w:val="000000"/>
          <w:sz w:val="24"/>
          <w:lang w:eastAsia="en-US"/>
        </w:rPr>
        <w:t>rather than just focusing on curing the disease.</w:t>
      </w:r>
      <w:r w:rsidR="00AC207F" w:rsidRPr="00493BA3">
        <w:rPr>
          <w:sz w:val="24"/>
        </w:rPr>
        <w:t xml:space="preserve"> Nursing’s</w:t>
      </w:r>
      <w:r w:rsidR="001444E3" w:rsidRPr="00493BA3">
        <w:rPr>
          <w:sz w:val="24"/>
        </w:rPr>
        <w:t xml:space="preserve"> holistic approach extends </w:t>
      </w:r>
      <w:r w:rsidR="00AC207F" w:rsidRPr="00493BA3">
        <w:rPr>
          <w:sz w:val="24"/>
        </w:rPr>
        <w:t xml:space="preserve">beyond disease, </w:t>
      </w:r>
      <w:r w:rsidR="008D61CA" w:rsidRPr="00493BA3">
        <w:rPr>
          <w:sz w:val="24"/>
        </w:rPr>
        <w:t>acknowledging</w:t>
      </w:r>
      <w:r w:rsidR="001444E3" w:rsidRPr="00493BA3">
        <w:rPr>
          <w:sz w:val="24"/>
        </w:rPr>
        <w:t xml:space="preserve"> the complexity of </w:t>
      </w:r>
      <w:r w:rsidR="008D61CA" w:rsidRPr="00493BA3">
        <w:rPr>
          <w:sz w:val="24"/>
        </w:rPr>
        <w:t>individual</w:t>
      </w:r>
      <w:r w:rsidR="001444E3" w:rsidRPr="00493BA3">
        <w:rPr>
          <w:sz w:val="24"/>
        </w:rPr>
        <w:t xml:space="preserve"> </w:t>
      </w:r>
      <w:r w:rsidR="008D61CA" w:rsidRPr="00493BA3">
        <w:rPr>
          <w:sz w:val="24"/>
        </w:rPr>
        <w:t>experiences</w:t>
      </w:r>
      <w:r w:rsidR="001444E3" w:rsidRPr="00493BA3">
        <w:rPr>
          <w:sz w:val="24"/>
        </w:rPr>
        <w:t xml:space="preserve"> and </w:t>
      </w:r>
      <w:r w:rsidR="008D61CA" w:rsidRPr="00493BA3">
        <w:rPr>
          <w:sz w:val="24"/>
        </w:rPr>
        <w:t xml:space="preserve">responses to illness, suffering, and healing. </w:t>
      </w:r>
    </w:p>
    <w:p w14:paraId="4FD1B7E6" w14:textId="0D90543B" w:rsidR="00D9192E" w:rsidRPr="0012296E" w:rsidRDefault="00D9192E" w:rsidP="0012296E">
      <w:pPr>
        <w:pStyle w:val="NormalWeb"/>
        <w:ind w:firstLine="720"/>
        <w:rPr>
          <w:rFonts w:eastAsia="Times New Roman"/>
          <w:color w:val="000000"/>
          <w:sz w:val="24"/>
          <w:lang w:eastAsia="en-US"/>
        </w:rPr>
      </w:pPr>
      <w:r w:rsidRPr="00493BA3">
        <w:rPr>
          <w:sz w:val="24"/>
        </w:rPr>
        <w:t>Carpers fundamental patterns of knowing in nursing encompasses empirics, ethics, personal knowing, and aesthetics. Empirical knowing</w:t>
      </w:r>
      <w:r w:rsidR="00226DCF" w:rsidRPr="00493BA3">
        <w:rPr>
          <w:sz w:val="24"/>
        </w:rPr>
        <w:t xml:space="preserve"> involves applying knowledge and recalling necessary actions in each situation presented to us. </w:t>
      </w:r>
      <w:r w:rsidRPr="00493BA3">
        <w:rPr>
          <w:sz w:val="24"/>
        </w:rPr>
        <w:t>Florence nightingale influenced empirical knowing by emphasizing the use of statistics and data in patient care</w:t>
      </w:r>
      <w:r w:rsidR="00226DCF" w:rsidRPr="00493BA3">
        <w:rPr>
          <w:sz w:val="24"/>
        </w:rPr>
        <w:t xml:space="preserve">, laying the foundation for evidence-based practice. </w:t>
      </w:r>
      <w:r w:rsidR="00226DCF" w:rsidRPr="00493BA3">
        <w:rPr>
          <w:rFonts w:eastAsia="Times New Roman"/>
          <w:color w:val="000000"/>
          <w:sz w:val="24"/>
          <w:lang w:eastAsia="en-US"/>
        </w:rPr>
        <w:t>The systematic approach of formulating hypotheses, collecting measurable data, and drawing evidence-based conclusions not only ensures the reliability of nursing knowledge</w:t>
      </w:r>
      <w:r w:rsidR="0012296E">
        <w:rPr>
          <w:rFonts w:eastAsia="Times New Roman"/>
          <w:color w:val="000000"/>
          <w:sz w:val="24"/>
          <w:lang w:eastAsia="en-US"/>
        </w:rPr>
        <w:t>,</w:t>
      </w:r>
      <w:r w:rsidR="00226DCF" w:rsidRPr="00493BA3">
        <w:rPr>
          <w:rFonts w:eastAsia="Times New Roman"/>
          <w:color w:val="000000"/>
          <w:sz w:val="24"/>
          <w:lang w:eastAsia="en-US"/>
        </w:rPr>
        <w:t xml:space="preserve"> but also enhances the accuracy and effectiveness of clinical decision-making. </w:t>
      </w:r>
      <w:r w:rsidR="0012296E">
        <w:rPr>
          <w:rFonts w:eastAsia="Times New Roman"/>
          <w:color w:val="000000"/>
          <w:sz w:val="24"/>
          <w:lang w:eastAsia="en-US"/>
        </w:rPr>
        <w:t xml:space="preserve">In </w:t>
      </w:r>
      <w:r w:rsidR="0012296E">
        <w:rPr>
          <w:sz w:val="24"/>
        </w:rPr>
        <w:t>e</w:t>
      </w:r>
      <w:r w:rsidRPr="00493BA3">
        <w:rPr>
          <w:sz w:val="24"/>
        </w:rPr>
        <w:t>thical knowing</w:t>
      </w:r>
      <w:r w:rsidR="0012296E">
        <w:rPr>
          <w:sz w:val="24"/>
        </w:rPr>
        <w:t>, Chinn, et. al., (2022)</w:t>
      </w:r>
      <w:r w:rsidR="00226DCF" w:rsidRPr="00493BA3">
        <w:rPr>
          <w:sz w:val="24"/>
        </w:rPr>
        <w:t xml:space="preserve"> state t</w:t>
      </w:r>
      <w:r w:rsidRPr="00493BA3">
        <w:rPr>
          <w:color w:val="000000"/>
          <w:sz w:val="24"/>
        </w:rPr>
        <w:t>hat</w:t>
      </w:r>
      <w:r w:rsidRPr="00493BA3">
        <w:rPr>
          <w:b/>
          <w:bCs/>
          <w:sz w:val="24"/>
        </w:rPr>
        <w:t xml:space="preserve"> </w:t>
      </w:r>
      <w:r w:rsidRPr="00493BA3">
        <w:rPr>
          <w:rStyle w:val="StyleStyleCalendarNumbers10ptNotBold11pt"/>
          <w:rFonts w:ascii="Times New Roman" w:hAnsi="Times New Roman" w:cs="Times New Roman"/>
          <w:b w:val="0"/>
          <w:bCs w:val="0"/>
          <w:color w:val="000000" w:themeColor="text1"/>
          <w:sz w:val="24"/>
          <w:szCs w:val="24"/>
        </w:rPr>
        <w:t>I make "moment-to-moment judgments about what ought to be done, what is good and right, and what is responsible."</w:t>
      </w:r>
      <w:r w:rsidR="0012296E">
        <w:rPr>
          <w:rStyle w:val="StyleStyleCalendarNumbers10ptNotBold11pt"/>
          <w:rFonts w:ascii="Times New Roman" w:hAnsi="Times New Roman" w:cs="Times New Roman"/>
          <w:b w:val="0"/>
          <w:bCs w:val="0"/>
          <w:color w:val="000000" w:themeColor="text1"/>
          <w:sz w:val="24"/>
          <w:szCs w:val="24"/>
        </w:rPr>
        <w:t xml:space="preserve"> (</w:t>
      </w:r>
      <w:r w:rsidR="00226DCF" w:rsidRPr="00493BA3">
        <w:rPr>
          <w:color w:val="000000"/>
          <w:sz w:val="24"/>
        </w:rPr>
        <w:t xml:space="preserve">p.6). </w:t>
      </w:r>
      <w:r w:rsidRPr="00493BA3">
        <w:rPr>
          <w:sz w:val="24"/>
        </w:rPr>
        <w:t xml:space="preserve">Ethics guides nurses in the decisions they make, and ethical knowing makes nurses aware of their moral obligations to make those decisions. Personal knowing </w:t>
      </w:r>
      <w:r w:rsidR="00226DCF" w:rsidRPr="00493BA3">
        <w:rPr>
          <w:sz w:val="24"/>
        </w:rPr>
        <w:t xml:space="preserve">emphasizes </w:t>
      </w:r>
      <w:r w:rsidRPr="00493BA3">
        <w:rPr>
          <w:sz w:val="24"/>
        </w:rPr>
        <w:t xml:space="preserve">self-awareness </w:t>
      </w:r>
      <w:r w:rsidRPr="00493BA3">
        <w:rPr>
          <w:sz w:val="24"/>
        </w:rPr>
        <w:lastRenderedPageBreak/>
        <w:t xml:space="preserve">and self-growth in nursing. </w:t>
      </w:r>
      <w:r w:rsidR="0012296E">
        <w:rPr>
          <w:sz w:val="24"/>
        </w:rPr>
        <w:t xml:space="preserve">Chinn, et. al., (2022) mention that </w:t>
      </w:r>
      <w:r w:rsidRPr="00493BA3">
        <w:rPr>
          <w:rStyle w:val="StyleStyleCalendarNumbers10ptNotBold11pt"/>
          <w:rFonts w:ascii="Times New Roman" w:hAnsi="Times New Roman" w:cs="Times New Roman"/>
          <w:b w:val="0"/>
          <w:bCs w:val="0"/>
          <w:color w:val="000000" w:themeColor="text1"/>
          <w:sz w:val="24"/>
          <w:szCs w:val="24"/>
        </w:rPr>
        <w:t xml:space="preserve">“Personal knowing in nursing concerns the inner experience of becoming a whole, aware, genuine Self.” </w:t>
      </w:r>
      <w:r w:rsidR="0012296E">
        <w:rPr>
          <w:rStyle w:val="StyleStyleCalendarNumbers10ptNotBold11pt"/>
          <w:rFonts w:ascii="Times New Roman" w:hAnsi="Times New Roman" w:cs="Times New Roman"/>
          <w:b w:val="0"/>
          <w:bCs w:val="0"/>
          <w:color w:val="000000" w:themeColor="text1"/>
          <w:sz w:val="24"/>
          <w:szCs w:val="24"/>
        </w:rPr>
        <w:t>(</w:t>
      </w:r>
      <w:r w:rsidRPr="00493BA3">
        <w:rPr>
          <w:rStyle w:val="StyleStyleCalendarNumbers10ptNotBold11pt"/>
          <w:rFonts w:ascii="Times New Roman" w:hAnsi="Times New Roman" w:cs="Times New Roman"/>
          <w:b w:val="0"/>
          <w:bCs w:val="0"/>
          <w:color w:val="000000" w:themeColor="text1"/>
          <w:sz w:val="24"/>
          <w:szCs w:val="24"/>
        </w:rPr>
        <w:t xml:space="preserve">p. </w:t>
      </w:r>
      <w:r w:rsidR="00A76405" w:rsidRPr="00493BA3">
        <w:rPr>
          <w:rStyle w:val="StyleStyleCalendarNumbers10ptNotBold11pt"/>
          <w:rFonts w:ascii="Times New Roman" w:hAnsi="Times New Roman" w:cs="Times New Roman"/>
          <w:b w:val="0"/>
          <w:bCs w:val="0"/>
          <w:color w:val="000000" w:themeColor="text1"/>
          <w:sz w:val="24"/>
          <w:szCs w:val="24"/>
        </w:rPr>
        <w:t>7 &amp; 99,100</w:t>
      </w:r>
      <w:r w:rsidRPr="00493BA3">
        <w:rPr>
          <w:rStyle w:val="StyleStyleCalendarNumbers10ptNotBold11pt"/>
          <w:rFonts w:ascii="Times New Roman" w:hAnsi="Times New Roman" w:cs="Times New Roman"/>
          <w:b w:val="0"/>
          <w:bCs w:val="0"/>
          <w:color w:val="000000" w:themeColor="text1"/>
          <w:sz w:val="24"/>
          <w:szCs w:val="24"/>
        </w:rPr>
        <w:t>)</w:t>
      </w:r>
      <w:r w:rsidR="00A76405" w:rsidRPr="00493BA3">
        <w:rPr>
          <w:rStyle w:val="StyleStyleCalendarNumbers10ptNotBold11pt"/>
          <w:rFonts w:ascii="Times New Roman" w:hAnsi="Times New Roman" w:cs="Times New Roman"/>
          <w:b w:val="0"/>
          <w:bCs w:val="0"/>
          <w:color w:val="000000" w:themeColor="text1"/>
          <w:sz w:val="24"/>
          <w:szCs w:val="24"/>
        </w:rPr>
        <w:t xml:space="preserve">. </w:t>
      </w:r>
      <w:r w:rsidR="00226DCF" w:rsidRPr="00493BA3">
        <w:rPr>
          <w:sz w:val="24"/>
        </w:rPr>
        <w:t xml:space="preserve">It’s </w:t>
      </w:r>
      <w:r w:rsidR="00877D29" w:rsidRPr="00493BA3">
        <w:rPr>
          <w:sz w:val="24"/>
        </w:rPr>
        <w:t xml:space="preserve">the </w:t>
      </w:r>
      <w:r w:rsidR="00A76405" w:rsidRPr="00493BA3">
        <w:rPr>
          <w:sz w:val="24"/>
        </w:rPr>
        <w:t xml:space="preserve">awareness of our own reflection and understanding that the energy we give off, will affect others around us. </w:t>
      </w:r>
      <w:r w:rsidR="00877D29" w:rsidRPr="00493BA3">
        <w:rPr>
          <w:sz w:val="24"/>
        </w:rPr>
        <w:t>P</w:t>
      </w:r>
      <w:r w:rsidR="00A76405" w:rsidRPr="00493BA3">
        <w:rPr>
          <w:sz w:val="24"/>
        </w:rPr>
        <w:t>racticing breathing exercises, meditation, and reflecting in my journa</w:t>
      </w:r>
      <w:r w:rsidR="00877D29" w:rsidRPr="00493BA3">
        <w:rPr>
          <w:sz w:val="24"/>
        </w:rPr>
        <w:t>l</w:t>
      </w:r>
      <w:r w:rsidR="00A76405" w:rsidRPr="00493BA3">
        <w:rPr>
          <w:sz w:val="24"/>
        </w:rPr>
        <w:t xml:space="preserve">, </w:t>
      </w:r>
      <w:r w:rsidR="00877D29" w:rsidRPr="00493BA3">
        <w:rPr>
          <w:sz w:val="24"/>
        </w:rPr>
        <w:t>made me</w:t>
      </w:r>
      <w:r w:rsidR="00A76405" w:rsidRPr="00493BA3">
        <w:rPr>
          <w:sz w:val="24"/>
        </w:rPr>
        <w:t xml:space="preserve"> realiz</w:t>
      </w:r>
      <w:r w:rsidR="00877D29" w:rsidRPr="00493BA3">
        <w:rPr>
          <w:sz w:val="24"/>
        </w:rPr>
        <w:t>e t</w:t>
      </w:r>
      <w:r w:rsidR="00A76405" w:rsidRPr="00493BA3">
        <w:rPr>
          <w:sz w:val="24"/>
        </w:rPr>
        <w:t>hat personal knowing is not just about understanding my own emotions but also being open and honest about who I really am. It has helped me develop mindfulness and self-awareness, allowing me to be fully present and engaged in conversations</w:t>
      </w:r>
      <w:r w:rsidR="00A76405" w:rsidRPr="00493BA3">
        <w:rPr>
          <w:rStyle w:val="StyleStyleCalendarNumbers10ptNotBold11pt"/>
          <w:rFonts w:ascii="Times New Roman" w:hAnsi="Times New Roman" w:cs="Times New Roman"/>
          <w:b w:val="0"/>
          <w:bCs w:val="0"/>
          <w:color w:val="000000" w:themeColor="text1"/>
          <w:sz w:val="24"/>
          <w:szCs w:val="24"/>
        </w:rPr>
        <w:t>.</w:t>
      </w:r>
      <w:r w:rsidRPr="00493BA3">
        <w:rPr>
          <w:sz w:val="24"/>
        </w:rPr>
        <w:t xml:space="preserve"> </w:t>
      </w:r>
      <w:r w:rsidR="0012296E">
        <w:rPr>
          <w:sz w:val="24"/>
        </w:rPr>
        <w:t xml:space="preserve">In </w:t>
      </w:r>
      <w:r w:rsidRPr="00493BA3">
        <w:rPr>
          <w:sz w:val="24"/>
        </w:rPr>
        <w:t xml:space="preserve">Aesthetic knowing, </w:t>
      </w:r>
      <w:r w:rsidR="0012296E">
        <w:rPr>
          <w:sz w:val="24"/>
        </w:rPr>
        <w:t xml:space="preserve">Chinn, et. al., (2022) says that </w:t>
      </w:r>
      <w:r w:rsidRPr="00493BA3">
        <w:rPr>
          <w:rStyle w:val="StyleStyleCalendarNumbers10ptNotBold11pt"/>
          <w:rFonts w:ascii="Times New Roman" w:hAnsi="Times New Roman" w:cs="Times New Roman"/>
          <w:b w:val="0"/>
          <w:bCs w:val="0"/>
          <w:color w:val="000000" w:themeColor="text1"/>
          <w:sz w:val="24"/>
          <w:szCs w:val="24"/>
        </w:rPr>
        <w:t xml:space="preserve">“in practice is expressed through bearing, conduct, attitudes, narrative, the actions, and interactions of the nurse in relation to others." (p. 9). Carper (1978) writes: “Aesthetic knowing is what makes possible knowing what to do and how to be in the moment, instantly, without conscious deliberation.” To me, </w:t>
      </w:r>
      <w:r w:rsidRPr="00493BA3">
        <w:rPr>
          <w:sz w:val="24"/>
        </w:rPr>
        <w:t xml:space="preserve">Aesthetic knowing, is our recognition and deep understanding of reality. It requires our intuition and acknowledgement in the emotions and thoughts of people that are around us, to know what the most appropriate thing to say during a situation, to bring comfort and a sense of harmony to the patient. </w:t>
      </w:r>
    </w:p>
    <w:p w14:paraId="3D483C16" w14:textId="7DADA121" w:rsidR="004C66C1" w:rsidRPr="00493BA3" w:rsidRDefault="00CD791D" w:rsidP="00CD791D">
      <w:pPr>
        <w:rPr>
          <w:rFonts w:ascii="Times New Roman" w:hAnsi="Times New Roman" w:cs="Times New Roman"/>
          <w:sz w:val="24"/>
        </w:rPr>
      </w:pPr>
      <w:r w:rsidRPr="00493BA3">
        <w:rPr>
          <w:rFonts w:ascii="Times New Roman" w:hAnsi="Times New Roman" w:cs="Times New Roman"/>
          <w:sz w:val="24"/>
        </w:rPr>
        <w:t xml:space="preserve">Practicing all four patterns of knowing is crucial for nurses to avoid potential negative consequences for both them and their patients. This </w:t>
      </w:r>
      <w:r w:rsidR="004C66C1" w:rsidRPr="00493BA3">
        <w:rPr>
          <w:rFonts w:ascii="Times New Roman" w:eastAsia="Times New Roman" w:hAnsi="Times New Roman" w:cs="Times New Roman"/>
          <w:color w:val="000000"/>
          <w:sz w:val="24"/>
          <w:lang w:eastAsia="en-US"/>
        </w:rPr>
        <w:t>comprehensive</w:t>
      </w:r>
      <w:r w:rsidRPr="00493BA3">
        <w:rPr>
          <w:rFonts w:ascii="Times New Roman" w:eastAsia="Times New Roman" w:hAnsi="Times New Roman" w:cs="Times New Roman"/>
          <w:color w:val="000000"/>
          <w:sz w:val="24"/>
          <w:lang w:eastAsia="en-US"/>
        </w:rPr>
        <w:t xml:space="preserve"> approach enables</w:t>
      </w:r>
      <w:r w:rsidR="004C66C1" w:rsidRPr="00493BA3">
        <w:rPr>
          <w:rFonts w:ascii="Times New Roman" w:eastAsia="Times New Roman" w:hAnsi="Times New Roman" w:cs="Times New Roman"/>
          <w:color w:val="000000"/>
          <w:sz w:val="24"/>
          <w:lang w:eastAsia="en-US"/>
        </w:rPr>
        <w:t xml:space="preserve"> a holistic </w:t>
      </w:r>
      <w:r w:rsidRPr="00493BA3">
        <w:rPr>
          <w:rFonts w:ascii="Times New Roman" w:eastAsia="Times New Roman" w:hAnsi="Times New Roman" w:cs="Times New Roman"/>
          <w:color w:val="000000"/>
          <w:sz w:val="24"/>
          <w:lang w:eastAsia="en-US"/>
        </w:rPr>
        <w:t>perspective</w:t>
      </w:r>
      <w:r w:rsidR="004C66C1" w:rsidRPr="00493BA3">
        <w:rPr>
          <w:rFonts w:ascii="Times New Roman" w:eastAsia="Times New Roman" w:hAnsi="Times New Roman" w:cs="Times New Roman"/>
          <w:color w:val="000000"/>
          <w:sz w:val="24"/>
          <w:lang w:eastAsia="en-US"/>
        </w:rPr>
        <w:t xml:space="preserve"> </w:t>
      </w:r>
      <w:r w:rsidRPr="00493BA3">
        <w:rPr>
          <w:rFonts w:ascii="Times New Roman" w:eastAsia="Times New Roman" w:hAnsi="Times New Roman" w:cs="Times New Roman"/>
          <w:color w:val="000000"/>
          <w:sz w:val="24"/>
          <w:lang w:eastAsia="en-US"/>
        </w:rPr>
        <w:t>in</w:t>
      </w:r>
      <w:r w:rsidR="004C66C1" w:rsidRPr="00493BA3">
        <w:rPr>
          <w:rFonts w:ascii="Times New Roman" w:eastAsia="Times New Roman" w:hAnsi="Times New Roman" w:cs="Times New Roman"/>
          <w:color w:val="000000"/>
          <w:sz w:val="24"/>
          <w:lang w:eastAsia="en-US"/>
        </w:rPr>
        <w:t xml:space="preserve"> patient care. Ethical, aesthetic, empirical, and personal knowledge bring a unique perspective to the nursing practice, </w:t>
      </w:r>
      <w:r w:rsidRPr="00493BA3">
        <w:rPr>
          <w:rFonts w:ascii="Times New Roman" w:eastAsia="Times New Roman" w:hAnsi="Times New Roman" w:cs="Times New Roman"/>
          <w:color w:val="000000"/>
          <w:sz w:val="24"/>
          <w:lang w:eastAsia="en-US"/>
        </w:rPr>
        <w:t>improving</w:t>
      </w:r>
      <w:r w:rsidR="004C66C1" w:rsidRPr="00493BA3">
        <w:rPr>
          <w:rFonts w:ascii="Times New Roman" w:eastAsia="Times New Roman" w:hAnsi="Times New Roman" w:cs="Times New Roman"/>
          <w:color w:val="000000"/>
          <w:sz w:val="24"/>
          <w:lang w:eastAsia="en-US"/>
        </w:rPr>
        <w:t xml:space="preserve"> the nurse's understanding and response to complex situations. In Chapter 10 of Chinn, Kramer &amp; </w:t>
      </w:r>
      <w:proofErr w:type="spellStart"/>
      <w:r w:rsidR="004C66C1" w:rsidRPr="00493BA3">
        <w:rPr>
          <w:rFonts w:ascii="Times New Roman" w:eastAsia="Times New Roman" w:hAnsi="Times New Roman" w:cs="Times New Roman"/>
          <w:color w:val="000000"/>
          <w:sz w:val="24"/>
          <w:lang w:eastAsia="en-US"/>
        </w:rPr>
        <w:t>Sitzman</w:t>
      </w:r>
      <w:proofErr w:type="spellEnd"/>
      <w:r w:rsidR="004C66C1" w:rsidRPr="00493BA3">
        <w:rPr>
          <w:rFonts w:ascii="Times New Roman" w:eastAsia="Times New Roman" w:hAnsi="Times New Roman" w:cs="Times New Roman"/>
          <w:color w:val="000000"/>
          <w:sz w:val="24"/>
          <w:lang w:eastAsia="en-US"/>
        </w:rPr>
        <w:t xml:space="preserve">, titled "Patterns Gone Wild," the </w:t>
      </w:r>
      <w:r w:rsidRPr="00493BA3">
        <w:rPr>
          <w:rFonts w:ascii="Times New Roman" w:eastAsia="Times New Roman" w:hAnsi="Times New Roman" w:cs="Times New Roman"/>
          <w:color w:val="000000"/>
          <w:sz w:val="24"/>
          <w:lang w:eastAsia="en-US"/>
        </w:rPr>
        <w:t xml:space="preserve">integration of these patterns is </w:t>
      </w:r>
      <w:r w:rsidR="004C66C1" w:rsidRPr="00493BA3">
        <w:rPr>
          <w:rFonts w:ascii="Times New Roman" w:eastAsia="Times New Roman" w:hAnsi="Times New Roman" w:cs="Times New Roman"/>
          <w:color w:val="000000"/>
          <w:sz w:val="24"/>
          <w:lang w:eastAsia="en-US"/>
        </w:rPr>
        <w:t xml:space="preserve">emphasized. </w:t>
      </w:r>
      <w:r w:rsidRPr="00493BA3">
        <w:rPr>
          <w:rFonts w:ascii="Times New Roman" w:eastAsia="Times New Roman" w:hAnsi="Times New Roman" w:cs="Times New Roman"/>
          <w:color w:val="000000"/>
          <w:sz w:val="24"/>
          <w:lang w:eastAsia="en-US"/>
        </w:rPr>
        <w:t>Excluding any</w:t>
      </w:r>
      <w:r w:rsidR="004C66C1" w:rsidRPr="00493BA3">
        <w:rPr>
          <w:rFonts w:ascii="Times New Roman" w:eastAsia="Times New Roman" w:hAnsi="Times New Roman" w:cs="Times New Roman"/>
          <w:color w:val="000000"/>
          <w:sz w:val="24"/>
          <w:lang w:eastAsia="en-US"/>
        </w:rPr>
        <w:t xml:space="preserve"> one of these patterns in everyday practic</w:t>
      </w:r>
      <w:r w:rsidRPr="00493BA3">
        <w:rPr>
          <w:rFonts w:ascii="Times New Roman" w:eastAsia="Times New Roman" w:hAnsi="Times New Roman" w:cs="Times New Roman"/>
          <w:color w:val="000000"/>
          <w:sz w:val="24"/>
          <w:lang w:eastAsia="en-US"/>
        </w:rPr>
        <w:t>e can lead to i</w:t>
      </w:r>
      <w:r w:rsidR="004C66C1" w:rsidRPr="00493BA3">
        <w:rPr>
          <w:rFonts w:ascii="Times New Roman" w:eastAsia="Times New Roman" w:hAnsi="Times New Roman" w:cs="Times New Roman"/>
          <w:color w:val="000000"/>
          <w:sz w:val="24"/>
          <w:lang w:eastAsia="en-US"/>
        </w:rPr>
        <w:t>mbalanced</w:t>
      </w:r>
      <w:r w:rsidRPr="00493BA3">
        <w:rPr>
          <w:rFonts w:ascii="Times New Roman" w:eastAsia="Times New Roman" w:hAnsi="Times New Roman" w:cs="Times New Roman"/>
          <w:color w:val="000000"/>
          <w:sz w:val="24"/>
          <w:lang w:eastAsia="en-US"/>
        </w:rPr>
        <w:t xml:space="preserve"> care</w:t>
      </w:r>
      <w:r w:rsidR="004C66C1" w:rsidRPr="00493BA3">
        <w:rPr>
          <w:rFonts w:ascii="Times New Roman" w:eastAsia="Times New Roman" w:hAnsi="Times New Roman" w:cs="Times New Roman"/>
          <w:color w:val="000000"/>
          <w:sz w:val="24"/>
          <w:lang w:eastAsia="en-US"/>
        </w:rPr>
        <w:t xml:space="preserve">. For instance, </w:t>
      </w:r>
      <w:r w:rsidRPr="00493BA3">
        <w:rPr>
          <w:rFonts w:ascii="Times New Roman" w:eastAsia="Times New Roman" w:hAnsi="Times New Roman" w:cs="Times New Roman"/>
          <w:color w:val="000000"/>
          <w:sz w:val="24"/>
          <w:lang w:eastAsia="en-US"/>
        </w:rPr>
        <w:t>excluding</w:t>
      </w:r>
      <w:r w:rsidR="004C66C1" w:rsidRPr="00493BA3">
        <w:rPr>
          <w:rFonts w:ascii="Times New Roman" w:eastAsia="Times New Roman" w:hAnsi="Times New Roman" w:cs="Times New Roman"/>
          <w:color w:val="000000"/>
          <w:sz w:val="24"/>
          <w:lang w:eastAsia="en-US"/>
        </w:rPr>
        <w:t xml:space="preserve"> ethical knowing m</w:t>
      </w:r>
      <w:r w:rsidRPr="00493BA3">
        <w:rPr>
          <w:rFonts w:ascii="Times New Roman" w:eastAsia="Times New Roman" w:hAnsi="Times New Roman" w:cs="Times New Roman"/>
          <w:color w:val="000000"/>
          <w:sz w:val="24"/>
          <w:lang w:eastAsia="en-US"/>
        </w:rPr>
        <w:t>ay</w:t>
      </w:r>
      <w:r w:rsidR="004C66C1" w:rsidRPr="00493BA3">
        <w:rPr>
          <w:rFonts w:ascii="Times New Roman" w:eastAsia="Times New Roman" w:hAnsi="Times New Roman" w:cs="Times New Roman"/>
          <w:color w:val="000000"/>
          <w:sz w:val="24"/>
          <w:lang w:eastAsia="en-US"/>
        </w:rPr>
        <w:t xml:space="preserve"> </w:t>
      </w:r>
      <w:r w:rsidRPr="00493BA3">
        <w:rPr>
          <w:rFonts w:ascii="Times New Roman" w:eastAsia="Times New Roman" w:hAnsi="Times New Roman" w:cs="Times New Roman"/>
          <w:color w:val="000000"/>
          <w:sz w:val="24"/>
          <w:lang w:eastAsia="en-US"/>
        </w:rPr>
        <w:t xml:space="preserve">result in </w:t>
      </w:r>
      <w:r w:rsidR="004C66C1" w:rsidRPr="00493BA3">
        <w:rPr>
          <w:rFonts w:ascii="Times New Roman" w:eastAsia="Times New Roman" w:hAnsi="Times New Roman" w:cs="Times New Roman"/>
          <w:color w:val="000000"/>
          <w:sz w:val="24"/>
          <w:lang w:eastAsia="en-US"/>
        </w:rPr>
        <w:t xml:space="preserve">decisions </w:t>
      </w:r>
      <w:r w:rsidRPr="00493BA3">
        <w:rPr>
          <w:rFonts w:ascii="Times New Roman" w:eastAsia="Times New Roman" w:hAnsi="Times New Roman" w:cs="Times New Roman"/>
          <w:color w:val="000000"/>
          <w:sz w:val="24"/>
          <w:lang w:eastAsia="en-US"/>
        </w:rPr>
        <w:t xml:space="preserve">lacking </w:t>
      </w:r>
      <w:r w:rsidR="004C66C1" w:rsidRPr="00493BA3">
        <w:rPr>
          <w:rFonts w:ascii="Times New Roman" w:eastAsia="Times New Roman" w:hAnsi="Times New Roman" w:cs="Times New Roman"/>
          <w:color w:val="000000"/>
          <w:sz w:val="24"/>
          <w:lang w:eastAsia="en-US"/>
        </w:rPr>
        <w:t>moral grounding</w:t>
      </w:r>
      <w:r w:rsidR="0012296E">
        <w:rPr>
          <w:rFonts w:ascii="Times New Roman" w:eastAsia="Times New Roman" w:hAnsi="Times New Roman" w:cs="Times New Roman"/>
          <w:color w:val="000000"/>
          <w:sz w:val="24"/>
          <w:lang w:eastAsia="en-US"/>
        </w:rPr>
        <w:t xml:space="preserve"> </w:t>
      </w:r>
      <w:r w:rsidR="004C66C1" w:rsidRPr="00493BA3">
        <w:rPr>
          <w:rFonts w:ascii="Times New Roman" w:eastAsia="Times New Roman" w:hAnsi="Times New Roman" w:cs="Times New Roman"/>
          <w:color w:val="000000"/>
          <w:sz w:val="24"/>
          <w:lang w:eastAsia="en-US"/>
        </w:rPr>
        <w:t xml:space="preserve">and </w:t>
      </w:r>
      <w:r w:rsidRPr="00493BA3">
        <w:rPr>
          <w:rFonts w:ascii="Times New Roman" w:eastAsia="Times New Roman" w:hAnsi="Times New Roman" w:cs="Times New Roman"/>
          <w:color w:val="000000"/>
          <w:sz w:val="24"/>
          <w:lang w:eastAsia="en-US"/>
        </w:rPr>
        <w:t xml:space="preserve">overlooking </w:t>
      </w:r>
      <w:r w:rsidR="004C66C1" w:rsidRPr="00493BA3">
        <w:rPr>
          <w:rFonts w:ascii="Times New Roman" w:eastAsia="Times New Roman" w:hAnsi="Times New Roman" w:cs="Times New Roman"/>
          <w:color w:val="000000"/>
          <w:sz w:val="24"/>
          <w:lang w:eastAsia="en-US"/>
        </w:rPr>
        <w:t>personal knowing could diminish</w:t>
      </w:r>
      <w:r w:rsidRPr="00493BA3">
        <w:rPr>
          <w:rFonts w:ascii="Times New Roman" w:eastAsia="Times New Roman" w:hAnsi="Times New Roman" w:cs="Times New Roman"/>
          <w:color w:val="000000"/>
          <w:sz w:val="24"/>
          <w:lang w:eastAsia="en-US"/>
        </w:rPr>
        <w:t xml:space="preserve"> the</w:t>
      </w:r>
      <w:r w:rsidR="004C66C1" w:rsidRPr="00493BA3">
        <w:rPr>
          <w:rFonts w:ascii="Times New Roman" w:eastAsia="Times New Roman" w:hAnsi="Times New Roman" w:cs="Times New Roman"/>
          <w:color w:val="000000"/>
          <w:sz w:val="24"/>
          <w:lang w:eastAsia="en-US"/>
        </w:rPr>
        <w:t xml:space="preserve"> capacity for genuine, empathetic connections with patients. Neglecting any one </w:t>
      </w:r>
      <w:r w:rsidR="0012296E">
        <w:rPr>
          <w:rFonts w:ascii="Times New Roman" w:eastAsia="Times New Roman" w:hAnsi="Times New Roman" w:cs="Times New Roman"/>
          <w:color w:val="000000"/>
          <w:sz w:val="24"/>
          <w:lang w:eastAsia="en-US"/>
        </w:rPr>
        <w:t xml:space="preserve">of these </w:t>
      </w:r>
      <w:r w:rsidR="004C66C1" w:rsidRPr="00493BA3">
        <w:rPr>
          <w:rFonts w:ascii="Times New Roman" w:eastAsia="Times New Roman" w:hAnsi="Times New Roman" w:cs="Times New Roman"/>
          <w:color w:val="000000"/>
          <w:sz w:val="24"/>
          <w:lang w:eastAsia="en-US"/>
        </w:rPr>
        <w:t>pattern</w:t>
      </w:r>
      <w:r w:rsidR="0012296E">
        <w:rPr>
          <w:rFonts w:ascii="Times New Roman" w:eastAsia="Times New Roman" w:hAnsi="Times New Roman" w:cs="Times New Roman"/>
          <w:color w:val="000000"/>
          <w:sz w:val="24"/>
          <w:lang w:eastAsia="en-US"/>
        </w:rPr>
        <w:t>s</w:t>
      </w:r>
      <w:r w:rsidR="004C66C1" w:rsidRPr="00493BA3">
        <w:rPr>
          <w:rFonts w:ascii="Times New Roman" w:eastAsia="Times New Roman" w:hAnsi="Times New Roman" w:cs="Times New Roman"/>
          <w:color w:val="000000"/>
          <w:sz w:val="24"/>
          <w:lang w:eastAsia="en-US"/>
        </w:rPr>
        <w:t xml:space="preserve"> </w:t>
      </w:r>
      <w:r w:rsidR="004C66C1" w:rsidRPr="00493BA3">
        <w:rPr>
          <w:rFonts w:ascii="Times New Roman" w:eastAsia="Times New Roman" w:hAnsi="Times New Roman" w:cs="Times New Roman"/>
          <w:color w:val="000000"/>
          <w:sz w:val="24"/>
          <w:lang w:eastAsia="en-US"/>
        </w:rPr>
        <w:lastRenderedPageBreak/>
        <w:t>limits the nurse's ability to respond holistically to the diverse needs of patients, potentially compromising the quality of care and the overall therapeutic relationship between the nurse and the individual receiving care. The integration of all patterns ensures a well-rounded and patient-centered approach to nursing practice.</w:t>
      </w:r>
    </w:p>
    <w:p w14:paraId="09830176" w14:textId="707CD5E7" w:rsidR="004C66C1" w:rsidRPr="00493BA3" w:rsidRDefault="00E73A74" w:rsidP="00E73A74">
      <w:pPr>
        <w:pStyle w:val="NormalWeb"/>
        <w:ind w:firstLine="720"/>
        <w:rPr>
          <w:rFonts w:eastAsia="Times New Roman"/>
          <w:color w:val="000000"/>
          <w:sz w:val="24"/>
          <w:lang w:eastAsia="en-US"/>
        </w:rPr>
      </w:pPr>
      <w:r w:rsidRPr="00493BA3">
        <w:rPr>
          <w:sz w:val="24"/>
        </w:rPr>
        <w:t>The book “Witches, Midwives and Nurses” by Barbara Ehrenreich, alongside the historical period</w:t>
      </w:r>
      <w:r w:rsidR="00D61A2E" w:rsidRPr="00493BA3">
        <w:rPr>
          <w:sz w:val="24"/>
        </w:rPr>
        <w:t xml:space="preserve"> known as</w:t>
      </w:r>
      <w:r w:rsidRPr="00493BA3">
        <w:rPr>
          <w:sz w:val="24"/>
        </w:rPr>
        <w:t xml:space="preserve"> the “burning times”, </w:t>
      </w:r>
      <w:r w:rsidR="00D61A2E" w:rsidRPr="00493BA3">
        <w:rPr>
          <w:sz w:val="24"/>
        </w:rPr>
        <w:t>has</w:t>
      </w:r>
      <w:r w:rsidRPr="00493BA3">
        <w:rPr>
          <w:sz w:val="24"/>
        </w:rPr>
        <w:t xml:space="preserve"> </w:t>
      </w:r>
      <w:r w:rsidR="00D61A2E" w:rsidRPr="00493BA3">
        <w:rPr>
          <w:sz w:val="24"/>
        </w:rPr>
        <w:t xml:space="preserve">expanded my </w:t>
      </w:r>
      <w:r w:rsidRPr="00493BA3">
        <w:rPr>
          <w:sz w:val="24"/>
        </w:rPr>
        <w:t xml:space="preserve">understanding of nursing. </w:t>
      </w:r>
      <w:r w:rsidR="00D61A2E" w:rsidRPr="00493BA3">
        <w:rPr>
          <w:sz w:val="24"/>
        </w:rPr>
        <w:t>Historically, s</w:t>
      </w:r>
      <w:r w:rsidRPr="00493BA3">
        <w:rPr>
          <w:sz w:val="24"/>
        </w:rPr>
        <w:t>ociety once had a narrow view on women’s role in healthcare</w:t>
      </w:r>
      <w:r w:rsidR="00D61A2E" w:rsidRPr="00493BA3">
        <w:rPr>
          <w:sz w:val="24"/>
        </w:rPr>
        <w:t>, leading to the persecution of m</w:t>
      </w:r>
      <w:r w:rsidRPr="00493BA3">
        <w:rPr>
          <w:sz w:val="24"/>
        </w:rPr>
        <w:t xml:space="preserve">idwives and healers during the burning times </w:t>
      </w:r>
      <w:r w:rsidR="00D61A2E" w:rsidRPr="00493BA3">
        <w:rPr>
          <w:sz w:val="24"/>
        </w:rPr>
        <w:t xml:space="preserve">due to </w:t>
      </w:r>
      <w:r w:rsidRPr="00493BA3">
        <w:rPr>
          <w:sz w:val="24"/>
        </w:rPr>
        <w:t>their knowledge</w:t>
      </w:r>
      <w:r w:rsidR="00D61A2E" w:rsidRPr="00493BA3">
        <w:rPr>
          <w:sz w:val="24"/>
        </w:rPr>
        <w:t xml:space="preserve"> and</w:t>
      </w:r>
      <w:r w:rsidRPr="00493BA3">
        <w:rPr>
          <w:sz w:val="24"/>
        </w:rPr>
        <w:t xml:space="preserve"> skills</w:t>
      </w:r>
      <w:r w:rsidR="00D61A2E" w:rsidRPr="00493BA3">
        <w:rPr>
          <w:sz w:val="24"/>
        </w:rPr>
        <w:t xml:space="preserve"> being</w:t>
      </w:r>
      <w:r w:rsidRPr="00493BA3">
        <w:rPr>
          <w:sz w:val="24"/>
        </w:rPr>
        <w:t xml:space="preserve"> misunderstood. Ehrenreich (2010) states, “Looking back after all these years, what strikes us about the witch hunts are not only bizarre beliefs that inspired them and the personal tragedies that ensued, but the sheer waste of talent and knowledge that they represented”. (p. xiv). </w:t>
      </w:r>
      <w:r w:rsidRPr="00493BA3">
        <w:rPr>
          <w:rFonts w:eastAsia="Times New Roman"/>
          <w:color w:val="000000"/>
          <w:sz w:val="24"/>
          <w:lang w:eastAsia="en-US"/>
        </w:rPr>
        <w:t xml:space="preserve">The quote emphasizes the tragic consequences of discrediting women's wisdom, </w:t>
      </w:r>
      <w:r w:rsidR="00D61A2E" w:rsidRPr="00493BA3">
        <w:rPr>
          <w:rFonts w:eastAsia="Times New Roman"/>
          <w:color w:val="000000"/>
          <w:sz w:val="24"/>
          <w:lang w:eastAsia="en-US"/>
        </w:rPr>
        <w:t>correlating</w:t>
      </w:r>
      <w:r w:rsidRPr="00493BA3">
        <w:rPr>
          <w:rFonts w:eastAsia="Times New Roman"/>
          <w:color w:val="000000"/>
          <w:sz w:val="24"/>
          <w:lang w:eastAsia="en-US"/>
        </w:rPr>
        <w:t xml:space="preserve"> to the </w:t>
      </w:r>
      <w:r w:rsidR="00D61A2E" w:rsidRPr="00493BA3">
        <w:rPr>
          <w:rFonts w:eastAsia="Times New Roman"/>
          <w:color w:val="000000"/>
          <w:sz w:val="24"/>
          <w:lang w:eastAsia="en-US"/>
        </w:rPr>
        <w:t xml:space="preserve">decline </w:t>
      </w:r>
      <w:r w:rsidRPr="00493BA3">
        <w:rPr>
          <w:rFonts w:eastAsia="Times New Roman"/>
          <w:color w:val="000000"/>
          <w:sz w:val="24"/>
          <w:lang w:eastAsia="en-US"/>
        </w:rPr>
        <w:t xml:space="preserve">of women's knowledge in nursing. By acknowledging the historical gendered lens through which knowledge has been </w:t>
      </w:r>
      <w:r w:rsidR="00D61A2E" w:rsidRPr="00493BA3">
        <w:rPr>
          <w:rFonts w:eastAsia="Times New Roman"/>
          <w:color w:val="000000"/>
          <w:sz w:val="24"/>
          <w:lang w:eastAsia="en-US"/>
        </w:rPr>
        <w:t>overlooked</w:t>
      </w:r>
      <w:r w:rsidRPr="00493BA3">
        <w:rPr>
          <w:rFonts w:eastAsia="Times New Roman"/>
          <w:color w:val="000000"/>
          <w:sz w:val="24"/>
          <w:lang w:eastAsia="en-US"/>
        </w:rPr>
        <w:t xml:space="preserve">, claiming nursing's patterns of knowing as </w:t>
      </w:r>
      <w:r w:rsidR="00D61A2E" w:rsidRPr="00493BA3">
        <w:rPr>
          <w:rFonts w:eastAsia="Times New Roman"/>
          <w:color w:val="000000"/>
          <w:sz w:val="24"/>
          <w:lang w:eastAsia="en-US"/>
        </w:rPr>
        <w:t>valid b</w:t>
      </w:r>
      <w:r w:rsidRPr="00493BA3">
        <w:rPr>
          <w:rFonts w:eastAsia="Times New Roman"/>
          <w:color w:val="000000"/>
          <w:sz w:val="24"/>
          <w:lang w:eastAsia="en-US"/>
        </w:rPr>
        <w:t>ecomes an inherently feminist assertion, seeking to re</w:t>
      </w:r>
      <w:r w:rsidR="00D61A2E" w:rsidRPr="00493BA3">
        <w:rPr>
          <w:rFonts w:eastAsia="Times New Roman"/>
          <w:color w:val="000000"/>
          <w:sz w:val="24"/>
          <w:lang w:eastAsia="en-US"/>
        </w:rPr>
        <w:t xml:space="preserve">solve </w:t>
      </w:r>
      <w:r w:rsidRPr="00493BA3">
        <w:rPr>
          <w:rFonts w:eastAsia="Times New Roman"/>
          <w:color w:val="000000"/>
          <w:sz w:val="24"/>
          <w:lang w:eastAsia="en-US"/>
        </w:rPr>
        <w:t xml:space="preserve">historical injustices and </w:t>
      </w:r>
      <w:r w:rsidR="00D61A2E" w:rsidRPr="00493BA3">
        <w:rPr>
          <w:rFonts w:eastAsia="Times New Roman"/>
          <w:color w:val="000000"/>
          <w:sz w:val="24"/>
          <w:lang w:eastAsia="en-US"/>
        </w:rPr>
        <w:t>enhance</w:t>
      </w:r>
      <w:r w:rsidRPr="00493BA3">
        <w:rPr>
          <w:rFonts w:eastAsia="Times New Roman"/>
          <w:color w:val="000000"/>
          <w:sz w:val="24"/>
          <w:lang w:eastAsia="en-US"/>
        </w:rPr>
        <w:t xml:space="preserve"> the </w:t>
      </w:r>
      <w:r w:rsidR="00D61A2E" w:rsidRPr="00493BA3">
        <w:rPr>
          <w:rFonts w:eastAsia="Times New Roman"/>
          <w:color w:val="000000"/>
          <w:sz w:val="24"/>
          <w:lang w:eastAsia="en-US"/>
        </w:rPr>
        <w:t>importance</w:t>
      </w:r>
      <w:r w:rsidRPr="00493BA3">
        <w:rPr>
          <w:rFonts w:eastAsia="Times New Roman"/>
          <w:color w:val="000000"/>
          <w:sz w:val="24"/>
          <w:lang w:eastAsia="en-US"/>
        </w:rPr>
        <w:t xml:space="preserve"> of women's contributions in healthcare.</w:t>
      </w:r>
    </w:p>
    <w:p w14:paraId="46BF51C2" w14:textId="650B55DD" w:rsidR="000F1A05" w:rsidRPr="00493BA3" w:rsidRDefault="00B042F9" w:rsidP="00D4364F">
      <w:pPr>
        <w:pStyle w:val="NormalWeb"/>
        <w:ind w:firstLine="720"/>
        <w:rPr>
          <w:rStyle w:val="StyleStyleCalendarNumbers10ptNotBold11pt"/>
          <w:rFonts w:ascii="Times New Roman" w:hAnsi="Times New Roman" w:cs="Times New Roman"/>
          <w:b w:val="0"/>
          <w:bCs w:val="0"/>
          <w:color w:val="auto"/>
          <w:sz w:val="24"/>
          <w:szCs w:val="24"/>
        </w:rPr>
      </w:pPr>
      <w:r w:rsidRPr="00493BA3">
        <w:rPr>
          <w:rFonts w:eastAsia="Times New Roman"/>
          <w:color w:val="000000"/>
          <w:sz w:val="24"/>
          <w:lang w:eastAsia="en-US"/>
        </w:rPr>
        <w:t xml:space="preserve">This semester I also learned the relationship between mindfulness and personal knowing in nursing. According to </w:t>
      </w:r>
      <w:proofErr w:type="spellStart"/>
      <w:r w:rsidRPr="00493BA3">
        <w:rPr>
          <w:rFonts w:eastAsia="Times New Roman"/>
          <w:color w:val="000000"/>
          <w:sz w:val="24"/>
          <w:lang w:eastAsia="en-US"/>
        </w:rPr>
        <w:t>Bzarko</w:t>
      </w:r>
      <w:proofErr w:type="spellEnd"/>
      <w:r w:rsidRPr="00493BA3">
        <w:rPr>
          <w:rFonts w:eastAsia="Times New Roman"/>
          <w:color w:val="000000"/>
          <w:sz w:val="24"/>
          <w:lang w:eastAsia="en-US"/>
        </w:rPr>
        <w:t xml:space="preserve">, </w:t>
      </w:r>
      <w:r w:rsidRPr="00493BA3">
        <w:rPr>
          <w:rStyle w:val="StyleStyleCalendarNumbers10ptNotBold11pt"/>
          <w:rFonts w:ascii="Times New Roman" w:hAnsi="Times New Roman" w:cs="Times New Roman"/>
          <w:b w:val="0"/>
          <w:bCs w:val="0"/>
          <w:color w:val="auto"/>
          <w:sz w:val="24"/>
          <w:szCs w:val="24"/>
        </w:rPr>
        <w:t xml:space="preserve">“Mindfulness means paying attention in a particular way: on purpose, in the present moment, and nonjudgmentally” (Kabat-Zinn, 1994, </w:t>
      </w:r>
      <w:r w:rsidR="00D4364F">
        <w:rPr>
          <w:rStyle w:val="StyleStyleCalendarNumbers10ptNotBold11pt"/>
          <w:rFonts w:ascii="Times New Roman" w:hAnsi="Times New Roman" w:cs="Times New Roman"/>
          <w:b w:val="0"/>
          <w:bCs w:val="0"/>
          <w:color w:val="auto"/>
          <w:sz w:val="24"/>
          <w:szCs w:val="24"/>
        </w:rPr>
        <w:t xml:space="preserve">as </w:t>
      </w:r>
      <w:r w:rsidRPr="00493BA3">
        <w:rPr>
          <w:rStyle w:val="StyleStyleCalendarNumbers10ptNotBold11pt"/>
          <w:rFonts w:ascii="Times New Roman" w:hAnsi="Times New Roman" w:cs="Times New Roman"/>
          <w:b w:val="0"/>
          <w:bCs w:val="0"/>
          <w:color w:val="auto"/>
          <w:sz w:val="24"/>
          <w:szCs w:val="24"/>
        </w:rPr>
        <w:t xml:space="preserve">cited in </w:t>
      </w:r>
      <w:proofErr w:type="spellStart"/>
      <w:r w:rsidRPr="00493BA3">
        <w:rPr>
          <w:rStyle w:val="StyleStyleCalendarNumbers10ptNotBold11pt"/>
          <w:rFonts w:ascii="Times New Roman" w:hAnsi="Times New Roman" w:cs="Times New Roman"/>
          <w:b w:val="0"/>
          <w:bCs w:val="0"/>
          <w:color w:val="auto"/>
          <w:sz w:val="24"/>
          <w:szCs w:val="24"/>
        </w:rPr>
        <w:t>Bzarko</w:t>
      </w:r>
      <w:proofErr w:type="spellEnd"/>
      <w:r w:rsidRPr="00493BA3">
        <w:rPr>
          <w:rStyle w:val="StyleStyleCalendarNumbers10ptNotBold11pt"/>
          <w:rFonts w:ascii="Times New Roman" w:hAnsi="Times New Roman" w:cs="Times New Roman"/>
          <w:b w:val="0"/>
          <w:bCs w:val="0"/>
          <w:color w:val="auto"/>
          <w:sz w:val="24"/>
          <w:szCs w:val="24"/>
        </w:rPr>
        <w:t xml:space="preserve">, 2014, p.6). Practicing mindfulness allows for the enhancement of self-awareness, emotional regulation, and ability to engage in the present moment. This is important in nursing because it can deepen a nurse’s awareness of their thoughts, </w:t>
      </w:r>
      <w:r w:rsidR="0091731C" w:rsidRPr="00493BA3">
        <w:rPr>
          <w:rStyle w:val="StyleStyleCalendarNumbers10ptNotBold11pt"/>
          <w:rFonts w:ascii="Times New Roman" w:hAnsi="Times New Roman" w:cs="Times New Roman"/>
          <w:b w:val="0"/>
          <w:bCs w:val="0"/>
          <w:color w:val="auto"/>
          <w:sz w:val="24"/>
          <w:szCs w:val="24"/>
        </w:rPr>
        <w:t>emotions,</w:t>
      </w:r>
      <w:r w:rsidRPr="00493BA3">
        <w:rPr>
          <w:rStyle w:val="StyleStyleCalendarNumbers10ptNotBold11pt"/>
          <w:rFonts w:ascii="Times New Roman" w:hAnsi="Times New Roman" w:cs="Times New Roman"/>
          <w:b w:val="0"/>
          <w:bCs w:val="0"/>
          <w:color w:val="auto"/>
          <w:sz w:val="24"/>
          <w:szCs w:val="24"/>
        </w:rPr>
        <w:t xml:space="preserve"> and actions. This heightened self-awareness can contribute to a better of understanding of personal values and biases. These </w:t>
      </w:r>
      <w:r w:rsidRPr="00493BA3">
        <w:rPr>
          <w:rStyle w:val="StyleStyleCalendarNumbers10ptNotBold11pt"/>
          <w:rFonts w:ascii="Times New Roman" w:hAnsi="Times New Roman" w:cs="Times New Roman"/>
          <w:b w:val="0"/>
          <w:bCs w:val="0"/>
          <w:color w:val="auto"/>
          <w:sz w:val="24"/>
          <w:szCs w:val="24"/>
        </w:rPr>
        <w:lastRenderedPageBreak/>
        <w:t>practices can also be integrated into nursing care b</w:t>
      </w:r>
      <w:r w:rsidR="0091731C" w:rsidRPr="00493BA3">
        <w:rPr>
          <w:rStyle w:val="StyleStyleCalendarNumbers10ptNotBold11pt"/>
          <w:rFonts w:ascii="Times New Roman" w:hAnsi="Times New Roman" w:cs="Times New Roman"/>
          <w:b w:val="0"/>
          <w:bCs w:val="0"/>
          <w:color w:val="auto"/>
          <w:sz w:val="24"/>
          <w:szCs w:val="24"/>
        </w:rPr>
        <w:t>y influencing</w:t>
      </w:r>
      <w:r w:rsidRPr="00493BA3">
        <w:rPr>
          <w:rStyle w:val="StyleStyleCalendarNumbers10ptNotBold11pt"/>
          <w:rFonts w:ascii="Times New Roman" w:hAnsi="Times New Roman" w:cs="Times New Roman"/>
          <w:b w:val="0"/>
          <w:bCs w:val="0"/>
          <w:color w:val="auto"/>
          <w:sz w:val="24"/>
          <w:szCs w:val="24"/>
        </w:rPr>
        <w:t xml:space="preserve"> the nurse’s ability to connect with </w:t>
      </w:r>
      <w:r w:rsidR="0091731C" w:rsidRPr="00493BA3">
        <w:rPr>
          <w:rStyle w:val="StyleStyleCalendarNumbers10ptNotBold11pt"/>
          <w:rFonts w:ascii="Times New Roman" w:hAnsi="Times New Roman" w:cs="Times New Roman"/>
          <w:b w:val="0"/>
          <w:bCs w:val="0"/>
          <w:color w:val="auto"/>
          <w:sz w:val="24"/>
          <w:szCs w:val="24"/>
        </w:rPr>
        <w:t>patients</w:t>
      </w:r>
      <w:r w:rsidRPr="00493BA3">
        <w:rPr>
          <w:rStyle w:val="StyleStyleCalendarNumbers10ptNotBold11pt"/>
          <w:rFonts w:ascii="Times New Roman" w:hAnsi="Times New Roman" w:cs="Times New Roman"/>
          <w:b w:val="0"/>
          <w:bCs w:val="0"/>
          <w:color w:val="auto"/>
          <w:sz w:val="24"/>
          <w:szCs w:val="24"/>
        </w:rPr>
        <w:t xml:space="preserve">, make ethical </w:t>
      </w:r>
      <w:r w:rsidR="0091731C" w:rsidRPr="00493BA3">
        <w:rPr>
          <w:rStyle w:val="StyleStyleCalendarNumbers10ptNotBold11pt"/>
          <w:rFonts w:ascii="Times New Roman" w:hAnsi="Times New Roman" w:cs="Times New Roman"/>
          <w:b w:val="0"/>
          <w:bCs w:val="0"/>
          <w:color w:val="auto"/>
          <w:sz w:val="24"/>
          <w:szCs w:val="24"/>
        </w:rPr>
        <w:t>decisions</w:t>
      </w:r>
      <w:r w:rsidRPr="00493BA3">
        <w:rPr>
          <w:rStyle w:val="StyleStyleCalendarNumbers10ptNotBold11pt"/>
          <w:rFonts w:ascii="Times New Roman" w:hAnsi="Times New Roman" w:cs="Times New Roman"/>
          <w:b w:val="0"/>
          <w:bCs w:val="0"/>
          <w:color w:val="auto"/>
          <w:sz w:val="24"/>
          <w:szCs w:val="24"/>
        </w:rPr>
        <w:t xml:space="preserve">, and navigate difficult healthcare situations. Through mindfulness, nurses may develop a more authentic and empathetic understanding of both </w:t>
      </w:r>
      <w:r w:rsidR="0091731C" w:rsidRPr="00493BA3">
        <w:rPr>
          <w:rStyle w:val="StyleStyleCalendarNumbers10ptNotBold11pt"/>
          <w:rFonts w:ascii="Times New Roman" w:hAnsi="Times New Roman" w:cs="Times New Roman"/>
          <w:b w:val="0"/>
          <w:bCs w:val="0"/>
          <w:color w:val="auto"/>
          <w:sz w:val="24"/>
          <w:szCs w:val="24"/>
        </w:rPr>
        <w:t>them</w:t>
      </w:r>
      <w:r w:rsidRPr="00493BA3">
        <w:rPr>
          <w:rStyle w:val="StyleStyleCalendarNumbers10ptNotBold11pt"/>
          <w:rFonts w:ascii="Times New Roman" w:hAnsi="Times New Roman" w:cs="Times New Roman"/>
          <w:b w:val="0"/>
          <w:bCs w:val="0"/>
          <w:color w:val="auto"/>
          <w:sz w:val="24"/>
          <w:szCs w:val="24"/>
        </w:rPr>
        <w:t xml:space="preserve"> and their patients. </w:t>
      </w:r>
      <w:r w:rsidR="0091731C" w:rsidRPr="00493BA3">
        <w:rPr>
          <w:rStyle w:val="StyleStyleCalendarNumbers10ptNotBold11pt"/>
          <w:rFonts w:ascii="Times New Roman" w:hAnsi="Times New Roman" w:cs="Times New Roman"/>
          <w:b w:val="0"/>
          <w:bCs w:val="0"/>
          <w:color w:val="auto"/>
          <w:sz w:val="24"/>
          <w:szCs w:val="24"/>
        </w:rPr>
        <w:t xml:space="preserve">Throughout the semester, opening and centering became more than a routine, it became a valuable tool for self-awareness and mindfulness. I now find myself able to recognize and </w:t>
      </w:r>
      <w:r w:rsidR="00FF2AD4">
        <w:rPr>
          <w:rStyle w:val="StyleStyleCalendarNumbers10ptNotBold11pt"/>
          <w:rFonts w:ascii="Times New Roman" w:hAnsi="Times New Roman" w:cs="Times New Roman"/>
          <w:b w:val="0"/>
          <w:bCs w:val="0"/>
          <w:color w:val="auto"/>
          <w:sz w:val="24"/>
          <w:szCs w:val="24"/>
        </w:rPr>
        <w:t>ac</w:t>
      </w:r>
      <w:r w:rsidR="0091731C" w:rsidRPr="00493BA3">
        <w:rPr>
          <w:rStyle w:val="StyleStyleCalendarNumbers10ptNotBold11pt"/>
          <w:rFonts w:ascii="Times New Roman" w:hAnsi="Times New Roman" w:cs="Times New Roman"/>
          <w:b w:val="0"/>
          <w:bCs w:val="0"/>
          <w:color w:val="auto"/>
          <w:sz w:val="24"/>
          <w:szCs w:val="24"/>
        </w:rPr>
        <w:t xml:space="preserve">knowledge my own biases and assumptions. It has become </w:t>
      </w:r>
      <w:r w:rsidR="00FF2AD4">
        <w:rPr>
          <w:rStyle w:val="StyleStyleCalendarNumbers10ptNotBold11pt"/>
          <w:rFonts w:ascii="Times New Roman" w:hAnsi="Times New Roman" w:cs="Times New Roman"/>
          <w:b w:val="0"/>
          <w:bCs w:val="0"/>
          <w:color w:val="auto"/>
          <w:sz w:val="24"/>
          <w:szCs w:val="24"/>
        </w:rPr>
        <w:t>my</w:t>
      </w:r>
      <w:r w:rsidR="0091731C" w:rsidRPr="00493BA3">
        <w:rPr>
          <w:rStyle w:val="StyleStyleCalendarNumbers10ptNotBold11pt"/>
          <w:rFonts w:ascii="Times New Roman" w:hAnsi="Times New Roman" w:cs="Times New Roman"/>
          <w:b w:val="0"/>
          <w:bCs w:val="0"/>
          <w:color w:val="auto"/>
          <w:sz w:val="24"/>
          <w:szCs w:val="24"/>
        </w:rPr>
        <w:t xml:space="preserve"> source of grounding and stability, allowing me to maintain a centered focus, especially during challenging moments. Opening and centering allowed me to manage stress more effectively by offering me a moment to step back, reassess, and ground myself.</w:t>
      </w:r>
    </w:p>
    <w:p w14:paraId="02D6AAB4" w14:textId="3D515845" w:rsidR="00420312" w:rsidRPr="00493BA3" w:rsidRDefault="0091731C" w:rsidP="00420312">
      <w:pPr>
        <w:pStyle w:val="NormalWeb"/>
        <w:ind w:firstLine="720"/>
        <w:rPr>
          <w:rStyle w:val="StyleStyleCalendarNumbers10ptNotBold11pt"/>
          <w:rFonts w:ascii="Times New Roman" w:hAnsi="Times New Roman" w:cs="Times New Roman"/>
          <w:b w:val="0"/>
          <w:bCs w:val="0"/>
          <w:color w:val="auto"/>
          <w:sz w:val="24"/>
          <w:szCs w:val="24"/>
        </w:rPr>
      </w:pPr>
      <w:r w:rsidRPr="00493BA3">
        <w:rPr>
          <w:rStyle w:val="StyleStyleCalendarNumbers10ptNotBold11pt"/>
          <w:rFonts w:ascii="Times New Roman" w:hAnsi="Times New Roman" w:cs="Times New Roman"/>
          <w:b w:val="0"/>
          <w:bCs w:val="0"/>
          <w:color w:val="auto"/>
          <w:sz w:val="24"/>
          <w:szCs w:val="24"/>
        </w:rPr>
        <w:t xml:space="preserve"> </w:t>
      </w:r>
      <w:r w:rsidR="007B01BA" w:rsidRPr="00493BA3">
        <w:rPr>
          <w:rStyle w:val="StyleStyleCalendarNumbers10ptNotBold11pt"/>
          <w:rFonts w:ascii="Times New Roman" w:hAnsi="Times New Roman" w:cs="Times New Roman"/>
          <w:b w:val="0"/>
          <w:bCs w:val="0"/>
          <w:color w:val="auto"/>
          <w:sz w:val="24"/>
          <w:szCs w:val="24"/>
        </w:rPr>
        <w:t>Another practice I’ve embraced towards my pursuit of mindfulness is journaling. I dedicated time throughout the semester to reflect on my experiences, thoughts, and emotions</w:t>
      </w:r>
      <w:r w:rsidR="008B320D" w:rsidRPr="00493BA3">
        <w:rPr>
          <w:rStyle w:val="StyleStyleCalendarNumbers10ptNotBold11pt"/>
          <w:rFonts w:ascii="Times New Roman" w:hAnsi="Times New Roman" w:cs="Times New Roman"/>
          <w:b w:val="0"/>
          <w:bCs w:val="0"/>
          <w:color w:val="auto"/>
          <w:sz w:val="24"/>
          <w:szCs w:val="24"/>
        </w:rPr>
        <w:t>. This allowed me to gain a deeper understanding of the factors influencing my well-being. Journaling allowed me to express my innermost feelings and identify patter</w:t>
      </w:r>
      <w:r w:rsidR="00FF2AD4">
        <w:rPr>
          <w:rStyle w:val="StyleStyleCalendarNumbers10ptNotBold11pt"/>
          <w:rFonts w:ascii="Times New Roman" w:hAnsi="Times New Roman" w:cs="Times New Roman"/>
          <w:b w:val="0"/>
          <w:bCs w:val="0"/>
          <w:color w:val="auto"/>
          <w:sz w:val="24"/>
          <w:szCs w:val="24"/>
        </w:rPr>
        <w:t>n</w:t>
      </w:r>
      <w:r w:rsidR="008B320D" w:rsidRPr="00493BA3">
        <w:rPr>
          <w:rStyle w:val="StyleStyleCalendarNumbers10ptNotBold11pt"/>
          <w:rFonts w:ascii="Times New Roman" w:hAnsi="Times New Roman" w:cs="Times New Roman"/>
          <w:b w:val="0"/>
          <w:bCs w:val="0"/>
          <w:color w:val="auto"/>
          <w:sz w:val="24"/>
          <w:szCs w:val="24"/>
        </w:rPr>
        <w:t xml:space="preserve">s in my reactions to stress. Reading through my journal entries allowed to see the growth of my responses to stressors and it motivated me to continue my journey toward a mindful and balanced life. </w:t>
      </w:r>
      <w:r w:rsidR="000F1A05" w:rsidRPr="00493BA3">
        <w:rPr>
          <w:color w:val="000000"/>
          <w:sz w:val="24"/>
        </w:rPr>
        <w:t>My ability to regulate anxiety and doubt is grounded in engagement with mindfulness techniques and stress-management strategies, contributing to</w:t>
      </w:r>
      <w:r w:rsidR="00FE4208" w:rsidRPr="00493BA3">
        <w:rPr>
          <w:color w:val="000000"/>
          <w:sz w:val="24"/>
        </w:rPr>
        <w:t xml:space="preserve"> the regulation of my emotions</w:t>
      </w:r>
      <w:r w:rsidR="000F1A05" w:rsidRPr="00493BA3">
        <w:rPr>
          <w:color w:val="000000"/>
          <w:sz w:val="24"/>
        </w:rPr>
        <w:t xml:space="preserve">. Prioritizing personal health is fundamental to my resilience, reflected in regular physical activity, a balanced and healthy diet, and enough rest and sleep. When confronted with pressure, my response is characterized by a calm and collected manner. </w:t>
      </w:r>
    </w:p>
    <w:p w14:paraId="0450238D" w14:textId="6231A21F" w:rsidR="00FE4208" w:rsidRPr="00493BA3" w:rsidRDefault="00420312" w:rsidP="00420312">
      <w:pPr>
        <w:pStyle w:val="NormalWeb"/>
        <w:ind w:firstLine="720"/>
        <w:rPr>
          <w:rFonts w:eastAsia="Times New Roman"/>
          <w:color w:val="000000"/>
          <w:sz w:val="24"/>
          <w:lang w:eastAsia="en-US"/>
        </w:rPr>
      </w:pPr>
      <w:r w:rsidRPr="00420312">
        <w:rPr>
          <w:rFonts w:eastAsia="Times New Roman"/>
          <w:color w:val="000000"/>
          <w:sz w:val="24"/>
          <w:lang w:eastAsia="en-US"/>
        </w:rPr>
        <w:t xml:space="preserve">Throughout the semester, my understanding of resilience has grown as I've navigated various challenges. Stress, in my perspective, signifies the body's reaction to demanding situations, often resulting in physical or emotional strain. Resilience, on the other hand, is the </w:t>
      </w:r>
      <w:r w:rsidRPr="00420312">
        <w:rPr>
          <w:rFonts w:eastAsia="Times New Roman"/>
          <w:color w:val="000000"/>
          <w:sz w:val="24"/>
          <w:lang w:eastAsia="en-US"/>
        </w:rPr>
        <w:lastRenderedPageBreak/>
        <w:t xml:space="preserve">capacity to rebound and adjust when confronted with stress, ultimately fostering growth. This concept is fundamental in recognizing that resilience is not </w:t>
      </w:r>
      <w:r w:rsidR="00FF2AD4">
        <w:rPr>
          <w:rFonts w:eastAsia="Times New Roman"/>
          <w:color w:val="000000"/>
          <w:sz w:val="24"/>
          <w:lang w:eastAsia="en-US"/>
        </w:rPr>
        <w:t>just</w:t>
      </w:r>
      <w:r w:rsidRPr="00420312">
        <w:rPr>
          <w:rFonts w:eastAsia="Times New Roman"/>
          <w:color w:val="000000"/>
          <w:sz w:val="24"/>
          <w:lang w:eastAsia="en-US"/>
        </w:rPr>
        <w:t xml:space="preserve"> about enduring stress but thriving despite it. I learned that the neurobiology of resilience</w:t>
      </w:r>
      <w:r w:rsidR="00FF2AD4">
        <w:rPr>
          <w:rFonts w:eastAsia="Times New Roman"/>
          <w:color w:val="000000"/>
          <w:sz w:val="24"/>
          <w:lang w:eastAsia="en-US"/>
        </w:rPr>
        <w:t xml:space="preserve"> </w:t>
      </w:r>
      <w:r w:rsidRPr="00420312">
        <w:rPr>
          <w:rFonts w:eastAsia="Times New Roman"/>
          <w:color w:val="000000"/>
          <w:sz w:val="24"/>
          <w:lang w:eastAsia="en-US"/>
        </w:rPr>
        <w:t xml:space="preserve">becomes clear that our brain's plasticity and its regulation of stress hormones play a crucial role. The brain's ability to adapt and form new neural connections based on experiences highlights the transformative potential of resilience. By consistently practicing mindfulness, positive habits can be embedded, reinforcing pathways linked to resilience and better preparing us to confront life's challenges with increased adaptability. </w:t>
      </w:r>
    </w:p>
    <w:p w14:paraId="48C86300" w14:textId="7F425823" w:rsidR="00A2203C" w:rsidRPr="00493BA3" w:rsidRDefault="00420312" w:rsidP="00A2203C">
      <w:pPr>
        <w:pStyle w:val="NormalWeb"/>
        <w:ind w:firstLine="720"/>
        <w:rPr>
          <w:rFonts w:eastAsia="Times New Roman"/>
          <w:color w:val="000000"/>
          <w:sz w:val="24"/>
          <w:lang w:eastAsia="en-US"/>
        </w:rPr>
      </w:pPr>
      <w:r w:rsidRPr="00420312">
        <w:rPr>
          <w:rFonts w:eastAsia="Times New Roman"/>
          <w:color w:val="000000"/>
          <w:sz w:val="24"/>
          <w:lang w:eastAsia="en-US"/>
        </w:rPr>
        <w:t xml:space="preserve">On my personal path to resilience, the academic </w:t>
      </w:r>
      <w:r w:rsidRPr="00493BA3">
        <w:rPr>
          <w:rFonts w:eastAsia="Times New Roman"/>
          <w:color w:val="000000"/>
          <w:sz w:val="24"/>
          <w:lang w:eastAsia="en-US"/>
        </w:rPr>
        <w:t>workload,</w:t>
      </w:r>
      <w:r w:rsidRPr="00420312">
        <w:rPr>
          <w:rFonts w:eastAsia="Times New Roman"/>
          <w:color w:val="000000"/>
          <w:sz w:val="24"/>
          <w:lang w:eastAsia="en-US"/>
        </w:rPr>
        <w:t xml:space="preserve"> and the pressure to excel became crucial stressors. Learning to be more resilient, I turned to mindfulness as a practice that allowed me to stay present, approach self-care with intention, build emotional regulation, and recognize when I needed to step back, take a breath, and refocus. This journey marked a shift from being on "autopilot" and "reactive" to adopting a more mindful and driven approach. The transition from autopilot to mindfulness became </w:t>
      </w:r>
      <w:r w:rsidR="00FF2AD4">
        <w:rPr>
          <w:rFonts w:eastAsia="Times New Roman"/>
          <w:color w:val="000000"/>
          <w:sz w:val="24"/>
          <w:lang w:eastAsia="en-US"/>
        </w:rPr>
        <w:t>clear</w:t>
      </w:r>
      <w:r w:rsidRPr="00420312">
        <w:rPr>
          <w:rFonts w:eastAsia="Times New Roman"/>
          <w:color w:val="000000"/>
          <w:sz w:val="24"/>
          <w:lang w:eastAsia="en-US"/>
        </w:rPr>
        <w:t xml:space="preserve"> in my increased awareness of daily experiences and a focus on self-care practices. It involved recognizing stressors, applying mindfulness to manage emotional responses, and actively seeking positive coping mechanisms. </w:t>
      </w:r>
    </w:p>
    <w:p w14:paraId="2780AE9F" w14:textId="6F760A7D" w:rsidR="00FE4208" w:rsidRPr="00493BA3" w:rsidRDefault="00A2203C" w:rsidP="00A2203C">
      <w:pPr>
        <w:pStyle w:val="NormalWeb"/>
        <w:ind w:firstLine="720"/>
        <w:rPr>
          <w:color w:val="000000"/>
          <w:sz w:val="24"/>
        </w:rPr>
      </w:pPr>
      <w:r w:rsidRPr="00493BA3">
        <w:rPr>
          <w:color w:val="000000"/>
          <w:sz w:val="24"/>
        </w:rPr>
        <w:t xml:space="preserve">I've witnessed the development of my authentic self through reflective practices like journaling and mindfulness. This journey has deepened my self-awareness, revealing my values and responses more clearly. Navigating challenges authentically and fostering genuine connections has had a role in my personal growth. Authentic self refers to the genuine and true soul of an individual. Chinn, et. al., (2022) state that “The ability to grow toward becoming a more genuine and authentic Self requires deliberate preparation and intent.” (p.102). This signifies that personal growth takes effort and doesn’t just happen on its own. Throughout the </w:t>
      </w:r>
      <w:r w:rsidRPr="00493BA3">
        <w:rPr>
          <w:color w:val="000000"/>
          <w:sz w:val="24"/>
        </w:rPr>
        <w:lastRenderedPageBreak/>
        <w:t>semester, I became more aware of the need to manage stress and impatience. To address these challenges, I used strategies like m</w:t>
      </w:r>
      <w:r w:rsidR="00FF2AD4">
        <w:rPr>
          <w:color w:val="000000"/>
          <w:sz w:val="24"/>
        </w:rPr>
        <w:t>editation,</w:t>
      </w:r>
      <w:r w:rsidRPr="00493BA3">
        <w:rPr>
          <w:color w:val="000000"/>
          <w:sz w:val="24"/>
        </w:rPr>
        <w:t xml:space="preserve"> breathing exercises</w:t>
      </w:r>
      <w:r w:rsidR="00FF2AD4">
        <w:rPr>
          <w:color w:val="000000"/>
          <w:sz w:val="24"/>
        </w:rPr>
        <w:t xml:space="preserve">, </w:t>
      </w:r>
      <w:r w:rsidRPr="00493BA3">
        <w:rPr>
          <w:color w:val="000000"/>
          <w:sz w:val="24"/>
        </w:rPr>
        <w:t xml:space="preserve">and journaling, which contributed to my journey towards a more genuine and authentic self. Incorporating these practices into my daily routine, I found that they became essential tools in my personal growth. </w:t>
      </w:r>
    </w:p>
    <w:p w14:paraId="422A1FD0" w14:textId="77777777" w:rsidR="007A590D" w:rsidRDefault="008663C9" w:rsidP="007A590D">
      <w:pPr>
        <w:pStyle w:val="NormalWeb"/>
        <w:spacing w:after="300"/>
        <w:ind w:firstLine="720"/>
        <w:rPr>
          <w:color w:val="000000"/>
          <w:sz w:val="24"/>
        </w:rPr>
      </w:pPr>
      <w:r w:rsidRPr="00493BA3">
        <w:rPr>
          <w:color w:val="000000"/>
          <w:sz w:val="24"/>
        </w:rPr>
        <w:t xml:space="preserve">I’ve encountered various ways people express personal knowing, from stories to </w:t>
      </w:r>
      <w:r w:rsidR="009348F9" w:rsidRPr="00493BA3">
        <w:rPr>
          <w:color w:val="000000"/>
          <w:sz w:val="24"/>
        </w:rPr>
        <w:t>poems.</w:t>
      </w:r>
      <w:r w:rsidR="009348F9" w:rsidRPr="00493BA3">
        <w:rPr>
          <w:rFonts w:eastAsia="Times New Roman"/>
          <w:color w:val="000000"/>
          <w:sz w:val="24"/>
          <w:lang w:eastAsia="en-US"/>
        </w:rPr>
        <w:t xml:space="preserve"> These narratives have given me insights into different perspectives and led me to reflect on my own personal understanding. For example, in Audre Lorde's story from "The Cancer Journals" (1980), the nurse's lack of self-awareness significantly impacted her care for Audre Lorde, highlighting the crucial connection between personal knowing and quality of support. The nurse failed to recognize the potential impact of her words on Audre. In Audre Lorde's narrative from "The Cancer Journals" (1980), the nurse's lack of self-awareness, as reflected in the failure to ask herself, "Do I know what I do? Do I do what I know?" significantly affected her interaction with Audre Lorde. This underscores the important link between personal knowing and the quality of care provided. Remembering times of inauthenticity or a lack of presence highlights the importance of these qualities in building genuine connections. Staying open to different perspectives requires conscious effort. This involves acquiring empathy, active listening,</w:t>
      </w:r>
      <w:r w:rsidR="007A590D">
        <w:rPr>
          <w:rFonts w:eastAsia="Times New Roman"/>
          <w:color w:val="000000"/>
          <w:sz w:val="24"/>
          <w:lang w:eastAsia="en-US"/>
        </w:rPr>
        <w:t xml:space="preserve"> </w:t>
      </w:r>
      <w:r w:rsidR="009348F9" w:rsidRPr="00493BA3">
        <w:rPr>
          <w:rFonts w:eastAsia="Times New Roman"/>
          <w:color w:val="000000"/>
          <w:sz w:val="24"/>
          <w:lang w:eastAsia="en-US"/>
        </w:rPr>
        <w:t>and a mindset of continuous learning.</w:t>
      </w:r>
      <w:r w:rsidR="009348F9" w:rsidRPr="00493BA3">
        <w:rPr>
          <w:color w:val="000000"/>
          <w:sz w:val="24"/>
        </w:rPr>
        <w:t xml:space="preserve"> </w:t>
      </w:r>
    </w:p>
    <w:p w14:paraId="0320690E" w14:textId="27995E8C" w:rsidR="00493BA3" w:rsidRDefault="009348F9" w:rsidP="007A590D">
      <w:pPr>
        <w:pStyle w:val="NormalWeb"/>
        <w:spacing w:after="300"/>
        <w:ind w:firstLine="720"/>
        <w:rPr>
          <w:color w:val="000000"/>
          <w:sz w:val="24"/>
        </w:rPr>
      </w:pPr>
      <w:r w:rsidRPr="00493BA3">
        <w:rPr>
          <w:color w:val="000000"/>
          <w:sz w:val="24"/>
        </w:rPr>
        <w:t>Achieving harmony between my inner and outer self is a process established in self-awareness and conscious alignment. This involves a commitment to understanding my thoughts, feelings, and intentions through practices like mindfulness and reflection. In nursing, being authentically present and empat</w:t>
      </w:r>
      <w:r w:rsidR="007A590D">
        <w:rPr>
          <w:color w:val="000000"/>
          <w:sz w:val="24"/>
        </w:rPr>
        <w:t>hetic</w:t>
      </w:r>
      <w:r w:rsidRPr="00493BA3">
        <w:rPr>
          <w:color w:val="000000"/>
          <w:sz w:val="24"/>
        </w:rPr>
        <w:t xml:space="preserve"> is important. It requires active engagement with patients on a personal and emotional level, listening with genuine interest, and responding with compassion. Authentic presence involves setting aside preconceptions, allowing for a genuine connection that </w:t>
      </w:r>
      <w:r w:rsidRPr="00493BA3">
        <w:rPr>
          <w:color w:val="000000"/>
          <w:sz w:val="24"/>
        </w:rPr>
        <w:lastRenderedPageBreak/>
        <w:t>is crucial in understanding and meeting the unique needs of each individual patient. The nurse's a</w:t>
      </w:r>
      <w:r w:rsidR="00493BA3" w:rsidRPr="00493BA3">
        <w:rPr>
          <w:color w:val="000000"/>
          <w:sz w:val="24"/>
        </w:rPr>
        <w:t xml:space="preserve">ware </w:t>
      </w:r>
      <w:r w:rsidRPr="00493BA3">
        <w:rPr>
          <w:color w:val="000000"/>
          <w:sz w:val="24"/>
        </w:rPr>
        <w:t xml:space="preserve">and responsive presence becomes the 'call,' prompting the patient's shared 'response,' </w:t>
      </w:r>
      <w:r w:rsidR="007A590D">
        <w:rPr>
          <w:color w:val="000000"/>
          <w:sz w:val="24"/>
        </w:rPr>
        <w:t>encouraging</w:t>
      </w:r>
      <w:r w:rsidRPr="00493BA3">
        <w:rPr>
          <w:color w:val="000000"/>
          <w:sz w:val="24"/>
        </w:rPr>
        <w:t xml:space="preserve"> a deeper connection and facilitating the best care.</w:t>
      </w:r>
    </w:p>
    <w:p w14:paraId="1F6FA550" w14:textId="3F56344F" w:rsidR="0047041F" w:rsidRPr="00B5105E" w:rsidRDefault="00493BA3" w:rsidP="0047041F">
      <w:pPr>
        <w:pStyle w:val="NormalWeb"/>
        <w:spacing w:before="300" w:after="300"/>
        <w:ind w:firstLine="720"/>
        <w:rPr>
          <w:color w:val="000000"/>
          <w:sz w:val="24"/>
        </w:rPr>
      </w:pPr>
      <w:r w:rsidRPr="00B5105E">
        <w:rPr>
          <w:color w:val="000000"/>
          <w:sz w:val="24"/>
        </w:rPr>
        <w:t xml:space="preserve">The relationship among Personal Knowing, Personal Knowledge, Self-care, and Inner Resilience are deeply connected and are important for a person’s well-being. Personal Knowing and Personal Knowledge involve a major understanding of oneself, surrounding values, emotions, and strengths. Self-care involves the intentional practice of maintaining one's physical, emotional, and mental health. Self-care is a vital component of Personal Knowing, it promotes self-awareness through self-reflection and compassion, providing a deeper understanding of one's own needs and values. Personal Knowing becomes a guide to self-care, helping individuals tailor their self-care practices. To pursue Personal Knowing and Personal Knowledge in self-care, regular self-discovery, and self-reflection, including journaling, meditation, and seeking feedback will deepen </w:t>
      </w:r>
      <w:r w:rsidR="007A590D">
        <w:rPr>
          <w:color w:val="000000"/>
          <w:sz w:val="24"/>
        </w:rPr>
        <w:t xml:space="preserve">their </w:t>
      </w:r>
      <w:r w:rsidRPr="00B5105E">
        <w:rPr>
          <w:color w:val="000000"/>
          <w:sz w:val="24"/>
        </w:rPr>
        <w:t>self-awareness and help individuals identify their self-care needs and preferences.</w:t>
      </w:r>
      <w:r w:rsidR="0047041F" w:rsidRPr="00B5105E">
        <w:rPr>
          <w:color w:val="000000"/>
          <w:sz w:val="24"/>
        </w:rPr>
        <w:t xml:space="preserve"> Establishing a pattern of self-care is necessary for developing resilience, as it lays the foundation for coping with life's challenges, enhancing emotional and physical well-being. I assessed my overall well-being through journaling, daily mindfulness practices, including meditation</w:t>
      </w:r>
      <w:r w:rsidR="007A590D">
        <w:rPr>
          <w:color w:val="000000"/>
          <w:sz w:val="24"/>
        </w:rPr>
        <w:t xml:space="preserve">, </w:t>
      </w:r>
      <w:r w:rsidR="0047041F" w:rsidRPr="00B5105E">
        <w:rPr>
          <w:color w:val="000000"/>
          <w:sz w:val="24"/>
        </w:rPr>
        <w:t xml:space="preserve">breathing exercises, and exercising. My exercise routine became part of my daily routine. It has taught me the importance of consistency and dedication in self-care practices. I saw a difference in my health and habits, leaving me feeling more balanced, energized, and emotionally resilient.  </w:t>
      </w:r>
    </w:p>
    <w:p w14:paraId="4A9E6BB8" w14:textId="585BE33E" w:rsidR="00B5105E" w:rsidRDefault="0047041F" w:rsidP="00B5105E">
      <w:pPr>
        <w:pStyle w:val="NormalWeb"/>
        <w:spacing w:after="300"/>
        <w:ind w:firstLine="720"/>
        <w:rPr>
          <w:rFonts w:eastAsia="Times New Roman"/>
          <w:color w:val="000000"/>
          <w:sz w:val="24"/>
          <w:lang w:eastAsia="en-US"/>
        </w:rPr>
      </w:pPr>
      <w:r w:rsidRPr="00B5105E">
        <w:rPr>
          <w:color w:val="000000"/>
          <w:sz w:val="24"/>
        </w:rPr>
        <w:t>Overall, over the course of the semester, I’ve become more aware of my major strengths, particularly resilience in facing challenges and a capacity for empathetic understanding.</w:t>
      </w:r>
      <w:r w:rsidR="00B5105E" w:rsidRPr="00B5105E">
        <w:rPr>
          <w:color w:val="000000"/>
          <w:sz w:val="24"/>
        </w:rPr>
        <w:t xml:space="preserve"> Practices </w:t>
      </w:r>
      <w:r w:rsidR="00B5105E" w:rsidRPr="00B5105E">
        <w:rPr>
          <w:color w:val="000000"/>
          <w:sz w:val="24"/>
        </w:rPr>
        <w:lastRenderedPageBreak/>
        <w:t xml:space="preserve">like opening and centering, along with journaling, have become crucial tools for managing stress and responding authentically. The development of my authentic self, fostered by reflective practices, has been central to my personal growth. Exploring the fundamental patterns of knowing in nursing, taught me that these patterns are essential for balanced care, emphasizing the importance of combining these approaches in daily practice. </w:t>
      </w:r>
      <w:r w:rsidR="00B5105E" w:rsidRPr="00B5105E">
        <w:rPr>
          <w:rFonts w:eastAsia="Times New Roman"/>
          <w:color w:val="000000"/>
          <w:sz w:val="24"/>
          <w:lang w:eastAsia="en-US"/>
        </w:rPr>
        <w:t xml:space="preserve">As my nursing journey continues, lessons learned in this semester will guide my practice towards a patient-centered, empathetic, and authentic approach. </w:t>
      </w:r>
      <w:r w:rsidR="00B5105E" w:rsidRPr="00B5105E">
        <w:rPr>
          <w:color w:val="000000"/>
          <w:sz w:val="24"/>
        </w:rPr>
        <w:t>I plan on sustaining mindfulness practices and regular reflection. I will continue to prioritize self-care practices like regular exercise, mindfulness</w:t>
      </w:r>
      <w:r w:rsidR="007A590D">
        <w:rPr>
          <w:color w:val="000000"/>
          <w:sz w:val="24"/>
        </w:rPr>
        <w:t xml:space="preserve"> exercises</w:t>
      </w:r>
      <w:r w:rsidR="00B5105E" w:rsidRPr="00B5105E">
        <w:rPr>
          <w:color w:val="000000"/>
          <w:sz w:val="24"/>
        </w:rPr>
        <w:t>, and keeping positive relationships.</w:t>
      </w:r>
      <w:r w:rsidR="00B5105E" w:rsidRPr="00B5105E">
        <w:rPr>
          <w:rFonts w:eastAsia="Times New Roman"/>
          <w:color w:val="000000"/>
          <w:sz w:val="24"/>
          <w:lang w:eastAsia="en-US"/>
        </w:rPr>
        <w:t xml:space="preserve"> The integration of mindfulness, self-awareness, and a commitment to holistic care will shape my response to the challenges and complexities inherent in the nursing profession.</w:t>
      </w:r>
    </w:p>
    <w:p w14:paraId="66E8F84C" w14:textId="128A7765" w:rsidR="00EC2A88" w:rsidRDefault="00EC2A88" w:rsidP="00B5105E">
      <w:pPr>
        <w:pStyle w:val="NormalWeb"/>
        <w:spacing w:after="300"/>
        <w:ind w:firstLine="720"/>
        <w:rPr>
          <w:rFonts w:eastAsia="Times New Roman"/>
          <w:color w:val="000000"/>
          <w:sz w:val="24"/>
          <w:lang w:eastAsia="en-US"/>
        </w:rPr>
      </w:pPr>
    </w:p>
    <w:p w14:paraId="651313DD" w14:textId="27EDEBA4" w:rsidR="00EC2A88" w:rsidRDefault="00EC2A88" w:rsidP="00B5105E">
      <w:pPr>
        <w:pStyle w:val="NormalWeb"/>
        <w:spacing w:after="300"/>
        <w:ind w:firstLine="720"/>
        <w:rPr>
          <w:rFonts w:eastAsia="Times New Roman"/>
          <w:color w:val="000000"/>
          <w:sz w:val="24"/>
          <w:lang w:eastAsia="en-US"/>
        </w:rPr>
      </w:pPr>
    </w:p>
    <w:p w14:paraId="6D75AAB2" w14:textId="562270BD" w:rsidR="00EC2A88" w:rsidRDefault="00EC2A88" w:rsidP="00B5105E">
      <w:pPr>
        <w:pStyle w:val="NormalWeb"/>
        <w:spacing w:after="300"/>
        <w:ind w:firstLine="720"/>
        <w:rPr>
          <w:rFonts w:eastAsia="Times New Roman"/>
          <w:color w:val="000000"/>
          <w:sz w:val="24"/>
          <w:lang w:eastAsia="en-US"/>
        </w:rPr>
      </w:pPr>
    </w:p>
    <w:p w14:paraId="024BE917" w14:textId="3539D672" w:rsidR="00EC2A88" w:rsidRDefault="00EC2A88" w:rsidP="00B5105E">
      <w:pPr>
        <w:pStyle w:val="NormalWeb"/>
        <w:spacing w:after="300"/>
        <w:ind w:firstLine="720"/>
        <w:rPr>
          <w:rFonts w:eastAsia="Times New Roman"/>
          <w:color w:val="000000"/>
          <w:sz w:val="24"/>
          <w:lang w:eastAsia="en-US"/>
        </w:rPr>
      </w:pPr>
    </w:p>
    <w:p w14:paraId="06E4AB03" w14:textId="0D81432C" w:rsidR="00EC2A88" w:rsidRDefault="00EC2A88" w:rsidP="00B5105E">
      <w:pPr>
        <w:pStyle w:val="NormalWeb"/>
        <w:spacing w:after="300"/>
        <w:ind w:firstLine="720"/>
        <w:rPr>
          <w:rFonts w:eastAsia="Times New Roman"/>
          <w:color w:val="000000"/>
          <w:sz w:val="24"/>
          <w:lang w:eastAsia="en-US"/>
        </w:rPr>
      </w:pPr>
    </w:p>
    <w:p w14:paraId="32FAA17D" w14:textId="5411FC38" w:rsidR="00EC2A88" w:rsidRDefault="00EC2A88" w:rsidP="00B5105E">
      <w:pPr>
        <w:pStyle w:val="NormalWeb"/>
        <w:spacing w:after="300"/>
        <w:ind w:firstLine="720"/>
        <w:rPr>
          <w:rFonts w:eastAsia="Times New Roman"/>
          <w:color w:val="000000"/>
          <w:sz w:val="24"/>
          <w:lang w:eastAsia="en-US"/>
        </w:rPr>
      </w:pPr>
    </w:p>
    <w:p w14:paraId="5105D8F1" w14:textId="68608544" w:rsidR="00EC2A88" w:rsidRDefault="00EC2A88" w:rsidP="00B5105E">
      <w:pPr>
        <w:pStyle w:val="NormalWeb"/>
        <w:spacing w:after="300"/>
        <w:ind w:firstLine="720"/>
        <w:rPr>
          <w:rFonts w:eastAsia="Times New Roman"/>
          <w:color w:val="000000"/>
          <w:sz w:val="24"/>
          <w:lang w:eastAsia="en-US"/>
        </w:rPr>
      </w:pPr>
    </w:p>
    <w:p w14:paraId="59E57B3C" w14:textId="77777777" w:rsidR="00EC2A88" w:rsidRDefault="00EC2A88" w:rsidP="00B5105E">
      <w:pPr>
        <w:pStyle w:val="NormalWeb"/>
        <w:spacing w:after="300"/>
        <w:ind w:firstLine="720"/>
        <w:rPr>
          <w:rFonts w:eastAsia="Times New Roman"/>
          <w:color w:val="000000"/>
          <w:sz w:val="24"/>
          <w:lang w:eastAsia="en-US"/>
        </w:rPr>
      </w:pPr>
    </w:p>
    <w:p w14:paraId="2129C973" w14:textId="346C3BFD" w:rsidR="00702E7F" w:rsidRPr="00654FDB" w:rsidRDefault="00702E7F" w:rsidP="00702E7F">
      <w:pPr>
        <w:pStyle w:val="NormalWeb"/>
        <w:ind w:firstLine="720"/>
        <w:rPr>
          <w:b/>
          <w:bCs/>
          <w:color w:val="auto"/>
          <w:sz w:val="24"/>
        </w:rPr>
      </w:pPr>
      <w:r w:rsidRPr="00654FDB">
        <w:rPr>
          <w:color w:val="auto"/>
          <w:sz w:val="24"/>
        </w:rPr>
        <w:lastRenderedPageBreak/>
        <w:tab/>
      </w:r>
      <w:r w:rsidRPr="00654FDB">
        <w:rPr>
          <w:color w:val="auto"/>
          <w:sz w:val="24"/>
        </w:rPr>
        <w:tab/>
      </w:r>
      <w:r w:rsidRPr="00654FDB">
        <w:rPr>
          <w:color w:val="auto"/>
          <w:sz w:val="24"/>
        </w:rPr>
        <w:tab/>
      </w:r>
      <w:r w:rsidRPr="00654FDB">
        <w:rPr>
          <w:color w:val="auto"/>
          <w:sz w:val="24"/>
        </w:rPr>
        <w:tab/>
      </w:r>
      <w:r w:rsidRPr="00654FDB">
        <w:rPr>
          <w:b/>
          <w:bCs/>
          <w:color w:val="auto"/>
          <w:sz w:val="24"/>
        </w:rPr>
        <w:t xml:space="preserve">      References</w:t>
      </w:r>
    </w:p>
    <w:p w14:paraId="5CF5BF64" w14:textId="77777777" w:rsidR="00D4364F" w:rsidRDefault="00702E7F" w:rsidP="00D4364F">
      <w:pPr>
        <w:pStyle w:val="NormalWeb"/>
        <w:ind w:hanging="720"/>
        <w:rPr>
          <w:color w:val="000000"/>
          <w:sz w:val="24"/>
          <w:shd w:val="clear" w:color="auto" w:fill="FFFFFF"/>
        </w:rPr>
      </w:pPr>
      <w:proofErr w:type="spellStart"/>
      <w:r w:rsidRPr="00654FDB">
        <w:rPr>
          <w:color w:val="000000"/>
          <w:sz w:val="24"/>
          <w:shd w:val="clear" w:color="auto" w:fill="FFFFFF"/>
        </w:rPr>
        <w:t>Bazarko</w:t>
      </w:r>
      <w:proofErr w:type="spellEnd"/>
      <w:r w:rsidRPr="00654FDB">
        <w:rPr>
          <w:color w:val="000000"/>
          <w:sz w:val="24"/>
          <w:shd w:val="clear" w:color="auto" w:fill="FFFFFF"/>
        </w:rPr>
        <w:t>, D. (2014).</w:t>
      </w:r>
      <w:r w:rsidRPr="00654FDB">
        <w:rPr>
          <w:rStyle w:val="apple-converted-space"/>
          <w:color w:val="000000"/>
          <w:sz w:val="24"/>
          <w:shd w:val="clear" w:color="auto" w:fill="FFFFFF"/>
        </w:rPr>
        <w:t> </w:t>
      </w:r>
      <w:r w:rsidRPr="00654FDB">
        <w:rPr>
          <w:rStyle w:val="Emphasis"/>
          <w:color w:val="000000"/>
          <w:sz w:val="24"/>
        </w:rPr>
        <w:t>Mindfulness and you:</w:t>
      </w:r>
      <w:r w:rsidRPr="00654FDB">
        <w:rPr>
          <w:rStyle w:val="apple-converted-space"/>
          <w:color w:val="000000"/>
          <w:sz w:val="24"/>
          <w:shd w:val="clear" w:color="auto" w:fill="FFFFFF"/>
        </w:rPr>
        <w:t> </w:t>
      </w:r>
      <w:r w:rsidRPr="00654FDB">
        <w:rPr>
          <w:rStyle w:val="Emphasis"/>
          <w:color w:val="000000"/>
          <w:sz w:val="24"/>
        </w:rPr>
        <w:t>Being present in nursing practice.</w:t>
      </w:r>
      <w:r w:rsidRPr="00654FDB">
        <w:rPr>
          <w:rStyle w:val="apple-converted-space"/>
          <w:color w:val="000000"/>
          <w:sz w:val="24"/>
          <w:shd w:val="clear" w:color="auto" w:fill="FFFFFF"/>
        </w:rPr>
        <w:t> </w:t>
      </w:r>
      <w:r w:rsidRPr="00654FDB">
        <w:rPr>
          <w:color w:val="000000"/>
          <w:sz w:val="24"/>
          <w:shd w:val="clear" w:color="auto" w:fill="FFFFFF"/>
        </w:rPr>
        <w:t>American Nurses    Association. ISBN: 9781558105638</w:t>
      </w:r>
    </w:p>
    <w:p w14:paraId="5C872D70" w14:textId="2917CC38" w:rsidR="00702E7F" w:rsidRPr="00654FDB" w:rsidRDefault="00702E7F" w:rsidP="00D4364F">
      <w:pPr>
        <w:pStyle w:val="NormalWeb"/>
        <w:ind w:hanging="720"/>
        <w:rPr>
          <w:color w:val="000000"/>
          <w:sz w:val="24"/>
          <w:shd w:val="clear" w:color="auto" w:fill="FFFFFF"/>
        </w:rPr>
      </w:pPr>
      <w:r w:rsidRPr="00654FDB">
        <w:rPr>
          <w:color w:val="000000"/>
          <w:sz w:val="24"/>
          <w:shd w:val="clear" w:color="auto" w:fill="FFFFFF"/>
        </w:rPr>
        <w:t xml:space="preserve">Chinn, P., Kramer, M. &amp; </w:t>
      </w:r>
      <w:proofErr w:type="spellStart"/>
      <w:r w:rsidRPr="00654FDB">
        <w:rPr>
          <w:color w:val="000000"/>
          <w:sz w:val="24"/>
          <w:shd w:val="clear" w:color="auto" w:fill="FFFFFF"/>
        </w:rPr>
        <w:t>Sitzman</w:t>
      </w:r>
      <w:proofErr w:type="spellEnd"/>
      <w:r w:rsidRPr="00654FDB">
        <w:rPr>
          <w:color w:val="000000"/>
          <w:sz w:val="24"/>
          <w:shd w:val="clear" w:color="auto" w:fill="FFFFFF"/>
        </w:rPr>
        <w:t>, K. (2022).</w:t>
      </w:r>
      <w:r w:rsidRPr="00654FDB">
        <w:rPr>
          <w:rStyle w:val="apple-converted-space"/>
          <w:color w:val="000000"/>
          <w:sz w:val="24"/>
          <w:shd w:val="clear" w:color="auto" w:fill="FFFFFF"/>
        </w:rPr>
        <w:t> </w:t>
      </w:r>
      <w:r w:rsidRPr="00654FDB">
        <w:rPr>
          <w:rStyle w:val="Emphasis"/>
          <w:color w:val="000000"/>
          <w:sz w:val="24"/>
        </w:rPr>
        <w:t>Knowledge development in nursing</w:t>
      </w:r>
      <w:r w:rsidRPr="00654FDB">
        <w:rPr>
          <w:rStyle w:val="apple-converted-space"/>
          <w:color w:val="000000"/>
          <w:sz w:val="24"/>
          <w:shd w:val="clear" w:color="auto" w:fill="FFFFFF"/>
        </w:rPr>
        <w:t> </w:t>
      </w:r>
      <w:r w:rsidRPr="00654FDB">
        <w:rPr>
          <w:color w:val="000000"/>
          <w:sz w:val="24"/>
          <w:shd w:val="clear" w:color="auto" w:fill="FFFFFF"/>
        </w:rPr>
        <w:t>(11th ed.)</w:t>
      </w:r>
      <w:r w:rsidR="00D4364F">
        <w:rPr>
          <w:color w:val="000000"/>
          <w:sz w:val="24"/>
          <w:shd w:val="clear" w:color="auto" w:fill="FFFFFF"/>
        </w:rPr>
        <w:t>.</w:t>
      </w:r>
      <w:r w:rsidRPr="00654FDB">
        <w:rPr>
          <w:color w:val="000000"/>
          <w:sz w:val="24"/>
          <w:shd w:val="clear" w:color="auto" w:fill="FFFFFF"/>
        </w:rPr>
        <w:t xml:space="preserve"> St.    </w:t>
      </w:r>
    </w:p>
    <w:p w14:paraId="7F37841E" w14:textId="1D6E3C9B" w:rsidR="00702E7F" w:rsidRPr="00654FDB" w:rsidRDefault="00702E7F" w:rsidP="00D4364F">
      <w:pPr>
        <w:ind w:left="720" w:hanging="720"/>
        <w:rPr>
          <w:rFonts w:ascii="Times New Roman" w:hAnsi="Times New Roman" w:cs="Times New Roman"/>
          <w:color w:val="000000"/>
          <w:sz w:val="24"/>
          <w:shd w:val="clear" w:color="auto" w:fill="FFFFFF"/>
        </w:rPr>
      </w:pPr>
      <w:r w:rsidRPr="00654FDB">
        <w:rPr>
          <w:rFonts w:ascii="Times New Roman" w:hAnsi="Times New Roman" w:cs="Times New Roman"/>
          <w:color w:val="000000"/>
          <w:sz w:val="24"/>
          <w:shd w:val="clear" w:color="auto" w:fill="FFFFFF"/>
        </w:rPr>
        <w:t>Louis, Missouri: Elsevier-Mosby. ISBN: 9780323530613</w:t>
      </w:r>
    </w:p>
    <w:p w14:paraId="171CF0FF" w14:textId="77777777" w:rsidR="00702E7F" w:rsidRPr="00654FDB" w:rsidRDefault="00702E7F" w:rsidP="00D4364F">
      <w:pPr>
        <w:ind w:hanging="720"/>
        <w:rPr>
          <w:rFonts w:ascii="Times New Roman" w:hAnsi="Times New Roman" w:cs="Times New Roman"/>
          <w:sz w:val="24"/>
          <w:shd w:val="clear" w:color="auto" w:fill="FFFFFF"/>
        </w:rPr>
      </w:pPr>
      <w:r w:rsidRPr="00654FDB">
        <w:rPr>
          <w:rFonts w:ascii="Times New Roman" w:hAnsi="Times New Roman" w:cs="Times New Roman"/>
          <w:sz w:val="24"/>
          <w:shd w:val="clear" w:color="auto" w:fill="FFFFFF"/>
        </w:rPr>
        <w:t xml:space="preserve">Ehrenreich, B., &amp; English, D. (2010). Witches, Midwives, </w:t>
      </w:r>
      <w:r w:rsidRPr="00654FDB">
        <w:rPr>
          <w:rFonts w:ascii="Times New Roman" w:eastAsia="MS Gothic" w:hAnsi="Times New Roman" w:cs="Times New Roman"/>
          <w:sz w:val="24"/>
          <w:shd w:val="clear" w:color="auto" w:fill="FFFFFF"/>
        </w:rPr>
        <w:t>＆</w:t>
      </w:r>
      <w:r w:rsidRPr="00654FDB">
        <w:rPr>
          <w:rFonts w:ascii="Times New Roman" w:hAnsi="Times New Roman" w:cs="Times New Roman"/>
          <w:sz w:val="24"/>
          <w:shd w:val="clear" w:color="auto" w:fill="FFFFFF"/>
        </w:rPr>
        <w:t xml:space="preserve"> Nurses A History of Women</w:t>
      </w:r>
    </w:p>
    <w:p w14:paraId="64AF59D9" w14:textId="7FD80614" w:rsidR="00702E7F" w:rsidRDefault="00702E7F" w:rsidP="00D4364F">
      <w:pPr>
        <w:ind w:left="720" w:hanging="720"/>
        <w:rPr>
          <w:rStyle w:val="apple-converted-space"/>
          <w:rFonts w:ascii="Times New Roman" w:hAnsi="Times New Roman" w:cs="Times New Roman"/>
          <w:sz w:val="24"/>
          <w:shd w:val="clear" w:color="auto" w:fill="FFFFFF"/>
        </w:rPr>
      </w:pPr>
      <w:r w:rsidRPr="00654FDB">
        <w:rPr>
          <w:rFonts w:ascii="Times New Roman" w:hAnsi="Times New Roman" w:cs="Times New Roman"/>
          <w:sz w:val="24"/>
          <w:shd w:val="clear" w:color="auto" w:fill="FFFFFF"/>
        </w:rPr>
        <w:t>Healers (2nd ed., Contemporary Classics). New York: The Feminist Press at CUNY. Ehrenreich, B., &amp; English, D. (2010).</w:t>
      </w:r>
      <w:r w:rsidRPr="00654FDB">
        <w:rPr>
          <w:rStyle w:val="apple-converted-space"/>
          <w:rFonts w:ascii="Times New Roman" w:hAnsi="Times New Roman" w:cs="Times New Roman"/>
          <w:sz w:val="24"/>
          <w:shd w:val="clear" w:color="auto" w:fill="FFFFFF"/>
        </w:rPr>
        <w:t> </w:t>
      </w:r>
    </w:p>
    <w:p w14:paraId="1A4CB072" w14:textId="670EC087" w:rsidR="00D4364F" w:rsidRPr="00D4364F" w:rsidRDefault="00D4364F" w:rsidP="00D4364F">
      <w:pPr>
        <w:ind w:hanging="720"/>
        <w:rPr>
          <w:rStyle w:val="apple-converted-space"/>
          <w:rFonts w:ascii="Times New Roman" w:hAnsi="Times New Roman" w:cs="Times New Roman"/>
          <w:sz w:val="24"/>
        </w:rPr>
      </w:pPr>
      <w:r w:rsidRPr="00654FDB">
        <w:rPr>
          <w:rFonts w:ascii="Times New Roman" w:hAnsi="Times New Roman" w:cs="Times New Roman"/>
          <w:sz w:val="24"/>
        </w:rPr>
        <w:t>Lorde, A. [1980]. The Cancer Journals [pp. 58–59]. Spinster/Aunt Lute</w:t>
      </w:r>
    </w:p>
    <w:p w14:paraId="442D6CBF" w14:textId="572E678E" w:rsidR="008B320D" w:rsidRPr="00D4364F" w:rsidRDefault="00702E7F" w:rsidP="00D4364F">
      <w:pPr>
        <w:ind w:hanging="720"/>
        <w:rPr>
          <w:rFonts w:ascii="Times New Roman" w:hAnsi="Times New Roman" w:cs="Times New Roman"/>
          <w:color w:val="000000"/>
          <w:sz w:val="24"/>
        </w:rPr>
      </w:pPr>
      <w:proofErr w:type="spellStart"/>
      <w:r w:rsidRPr="00654FDB">
        <w:rPr>
          <w:rFonts w:ascii="Times New Roman" w:hAnsi="Times New Roman" w:cs="Times New Roman"/>
          <w:color w:val="000000"/>
          <w:sz w:val="24"/>
        </w:rPr>
        <w:t>Ozbay</w:t>
      </w:r>
      <w:proofErr w:type="spellEnd"/>
      <w:r w:rsidRPr="00654FDB">
        <w:rPr>
          <w:rFonts w:ascii="Times New Roman" w:hAnsi="Times New Roman" w:cs="Times New Roman"/>
          <w:color w:val="000000"/>
          <w:sz w:val="24"/>
        </w:rPr>
        <w:t xml:space="preserve">, F., </w:t>
      </w:r>
      <w:proofErr w:type="spellStart"/>
      <w:r w:rsidRPr="00654FDB">
        <w:rPr>
          <w:rFonts w:ascii="Times New Roman" w:hAnsi="Times New Roman" w:cs="Times New Roman"/>
          <w:color w:val="000000"/>
          <w:sz w:val="24"/>
        </w:rPr>
        <w:t>Dimoulas</w:t>
      </w:r>
      <w:proofErr w:type="spellEnd"/>
      <w:r w:rsidRPr="00654FDB">
        <w:rPr>
          <w:rFonts w:ascii="Times New Roman" w:hAnsi="Times New Roman" w:cs="Times New Roman"/>
          <w:color w:val="000000"/>
          <w:sz w:val="24"/>
        </w:rPr>
        <w:t xml:space="preserve">, E., Morgan, C., Charney, D., &amp; Southwick, S. (2007). </w:t>
      </w:r>
      <w:r w:rsidRPr="00654FDB">
        <w:rPr>
          <w:rFonts w:ascii="Times New Roman" w:hAnsi="Times New Roman" w:cs="Times New Roman"/>
          <w:i/>
          <w:iCs/>
          <w:color w:val="000000"/>
          <w:sz w:val="24"/>
        </w:rPr>
        <w:t xml:space="preserve">Social support and resilience to stress: From neurobiology to clinical practice. </w:t>
      </w:r>
      <w:r w:rsidRPr="00654FDB">
        <w:rPr>
          <w:rFonts w:ascii="Times New Roman" w:hAnsi="Times New Roman" w:cs="Times New Roman"/>
          <w:color w:val="000000"/>
          <w:sz w:val="24"/>
        </w:rPr>
        <w:t>Psychiatry (</w:t>
      </w:r>
      <w:proofErr w:type="spellStart"/>
      <w:r w:rsidRPr="00654FDB">
        <w:rPr>
          <w:rFonts w:ascii="Times New Roman" w:hAnsi="Times New Roman" w:cs="Times New Roman"/>
          <w:color w:val="000000"/>
          <w:sz w:val="24"/>
        </w:rPr>
        <w:t>Edgmont</w:t>
      </w:r>
      <w:proofErr w:type="spellEnd"/>
      <w:r w:rsidRPr="00654FDB">
        <w:rPr>
          <w:rFonts w:ascii="Times New Roman" w:hAnsi="Times New Roman" w:cs="Times New Roman"/>
          <w:color w:val="000000"/>
          <w:sz w:val="24"/>
        </w:rPr>
        <w:t xml:space="preserve"> Pa.: Township), 4(5), 35-40 </w:t>
      </w:r>
      <w:proofErr w:type="spellStart"/>
      <w:r w:rsidRPr="00654FDB">
        <w:rPr>
          <w:rFonts w:ascii="Times New Roman" w:hAnsi="Times New Roman" w:cs="Times New Roman"/>
          <w:color w:val="000000"/>
          <w:sz w:val="24"/>
        </w:rPr>
        <w:t>Ozbay</w:t>
      </w:r>
      <w:proofErr w:type="spellEnd"/>
      <w:r w:rsidRPr="00654FDB">
        <w:rPr>
          <w:rFonts w:ascii="Times New Roman" w:hAnsi="Times New Roman" w:cs="Times New Roman"/>
          <w:color w:val="000000"/>
          <w:sz w:val="24"/>
        </w:rPr>
        <w:t>, 2007 social support and resilience to stress.pdf</w:t>
      </w:r>
    </w:p>
    <w:p w14:paraId="14AA2DF0" w14:textId="77777777" w:rsidR="00D61A2E" w:rsidRPr="00654FDB" w:rsidRDefault="00D61A2E" w:rsidP="00E73A74">
      <w:pPr>
        <w:pStyle w:val="NormalWeb"/>
        <w:ind w:firstLine="720"/>
        <w:rPr>
          <w:rFonts w:eastAsia="Times New Roman"/>
          <w:color w:val="000000"/>
          <w:sz w:val="24"/>
          <w:lang w:eastAsia="en-US"/>
        </w:rPr>
      </w:pPr>
    </w:p>
    <w:p w14:paraId="595BCA64" w14:textId="77777777" w:rsidR="004C66C1" w:rsidRPr="00654FDB" w:rsidRDefault="004C66C1" w:rsidP="00A76405">
      <w:pPr>
        <w:rPr>
          <w:rFonts w:ascii="Times New Roman" w:hAnsi="Times New Roman" w:cs="Times New Roman"/>
          <w:sz w:val="24"/>
        </w:rPr>
      </w:pPr>
    </w:p>
    <w:p w14:paraId="57439D10" w14:textId="77777777" w:rsidR="00D9192E" w:rsidRPr="00654FDB" w:rsidRDefault="00D9192E" w:rsidP="00AC207F">
      <w:pPr>
        <w:pStyle w:val="NormalWeb"/>
        <w:ind w:firstLine="720"/>
        <w:rPr>
          <w:rFonts w:eastAsia="Times New Roman"/>
          <w:color w:val="auto"/>
          <w:sz w:val="24"/>
          <w:lang w:eastAsia="en-US"/>
        </w:rPr>
      </w:pPr>
    </w:p>
    <w:p w14:paraId="250A3759" w14:textId="5C5F87EA" w:rsidR="00AC207F" w:rsidRPr="00654FDB" w:rsidRDefault="00AC207F" w:rsidP="00AC207F">
      <w:pPr>
        <w:spacing w:line="240" w:lineRule="auto"/>
        <w:ind w:firstLine="0"/>
        <w:rPr>
          <w:rFonts w:ascii="Times New Roman" w:eastAsia="Times New Roman" w:hAnsi="Times New Roman" w:cs="Times New Roman"/>
          <w:color w:val="auto"/>
          <w:sz w:val="24"/>
          <w:lang w:eastAsia="en-US"/>
        </w:rPr>
      </w:pPr>
      <w:r w:rsidRPr="00654FDB">
        <w:rPr>
          <w:rFonts w:ascii="Times New Roman" w:eastAsia="Times New Roman" w:hAnsi="Times New Roman" w:cs="Times New Roman"/>
          <w:color w:val="auto"/>
          <w:sz w:val="24"/>
          <w:lang w:eastAsia="en-US"/>
        </w:rPr>
        <w:tab/>
      </w:r>
    </w:p>
    <w:p w14:paraId="51062EB0" w14:textId="5AADB88C" w:rsidR="67AE9998" w:rsidRPr="00654FDB" w:rsidRDefault="67AE9998" w:rsidP="3D0A9892">
      <w:pPr>
        <w:pStyle w:val="TableFigure"/>
        <w:spacing w:after="160"/>
        <w:rPr>
          <w:rFonts w:ascii="Times New Roman" w:eastAsia="Calibri" w:hAnsi="Times New Roman" w:cs="Times New Roman"/>
          <w:i/>
          <w:iCs/>
          <w:noProof/>
          <w:color w:val="000000" w:themeColor="text2"/>
          <w:sz w:val="24"/>
        </w:rPr>
      </w:pPr>
    </w:p>
    <w:sectPr w:rsidR="67AE9998" w:rsidRPr="00654FDB">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6DC4" w14:textId="77777777" w:rsidR="00F0368F" w:rsidRDefault="00F0368F">
      <w:pPr>
        <w:spacing w:line="240" w:lineRule="auto"/>
      </w:pPr>
      <w:r>
        <w:separator/>
      </w:r>
    </w:p>
    <w:p w14:paraId="4231F39C" w14:textId="77777777" w:rsidR="00F0368F" w:rsidRDefault="00F0368F"/>
  </w:endnote>
  <w:endnote w:type="continuationSeparator" w:id="0">
    <w:p w14:paraId="7F72E586" w14:textId="77777777" w:rsidR="00F0368F" w:rsidRDefault="00F0368F">
      <w:pPr>
        <w:spacing w:line="240" w:lineRule="auto"/>
      </w:pPr>
      <w:r>
        <w:continuationSeparator/>
      </w:r>
    </w:p>
    <w:p w14:paraId="75DC48A7" w14:textId="77777777" w:rsidR="00F0368F" w:rsidRDefault="00F036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11"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C8ED" w14:textId="77777777"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FDCF"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92BEE" w14:textId="77777777" w:rsidR="00F0368F" w:rsidRDefault="00F0368F">
      <w:pPr>
        <w:spacing w:line="240" w:lineRule="auto"/>
      </w:pPr>
      <w:r>
        <w:separator/>
      </w:r>
    </w:p>
    <w:p w14:paraId="48D72240" w14:textId="77777777" w:rsidR="00F0368F" w:rsidRDefault="00F0368F"/>
  </w:footnote>
  <w:footnote w:type="continuationSeparator" w:id="0">
    <w:p w14:paraId="2B6852DD" w14:textId="77777777" w:rsidR="00F0368F" w:rsidRDefault="00F0368F">
      <w:pPr>
        <w:spacing w:line="240" w:lineRule="auto"/>
      </w:pPr>
      <w:r>
        <w:continuationSeparator/>
      </w:r>
    </w:p>
    <w:p w14:paraId="5C3FB144" w14:textId="77777777" w:rsidR="00F0368F" w:rsidRDefault="00F03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2755"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34D7" w14:textId="77777777"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B7DE"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7571EAC"/>
    <w:multiLevelType w:val="hybridMultilevel"/>
    <w:tmpl w:val="A1025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 w:numId="12" w16cid:durableId="1092436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doNotDisplayPageBoundaries/>
  <w:hideSpellingErrors/>
  <w:hideGrammaticalErrors/>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2A"/>
    <w:rsid w:val="00023AFE"/>
    <w:rsid w:val="00053CE4"/>
    <w:rsid w:val="00086D15"/>
    <w:rsid w:val="00095151"/>
    <w:rsid w:val="000A3D9B"/>
    <w:rsid w:val="000D4642"/>
    <w:rsid w:val="000D539D"/>
    <w:rsid w:val="000F1A05"/>
    <w:rsid w:val="000F6491"/>
    <w:rsid w:val="00116273"/>
    <w:rsid w:val="0012296E"/>
    <w:rsid w:val="001237EA"/>
    <w:rsid w:val="001444E3"/>
    <w:rsid w:val="00171A72"/>
    <w:rsid w:val="001831FE"/>
    <w:rsid w:val="001E1CA8"/>
    <w:rsid w:val="00226DCF"/>
    <w:rsid w:val="002C79E6"/>
    <w:rsid w:val="002F3AE9"/>
    <w:rsid w:val="00360D2A"/>
    <w:rsid w:val="003804CC"/>
    <w:rsid w:val="00420312"/>
    <w:rsid w:val="0047041F"/>
    <w:rsid w:val="00493BA3"/>
    <w:rsid w:val="004A3CA7"/>
    <w:rsid w:val="004C66C1"/>
    <w:rsid w:val="00522D5F"/>
    <w:rsid w:val="005C199E"/>
    <w:rsid w:val="006229BB"/>
    <w:rsid w:val="00654FDB"/>
    <w:rsid w:val="00664C1A"/>
    <w:rsid w:val="006D2181"/>
    <w:rsid w:val="00702E7F"/>
    <w:rsid w:val="0070703F"/>
    <w:rsid w:val="007A590D"/>
    <w:rsid w:val="007B01BA"/>
    <w:rsid w:val="007B1A87"/>
    <w:rsid w:val="008663C9"/>
    <w:rsid w:val="0087407D"/>
    <w:rsid w:val="00877D29"/>
    <w:rsid w:val="008A5443"/>
    <w:rsid w:val="008B320D"/>
    <w:rsid w:val="008D179D"/>
    <w:rsid w:val="008D61CA"/>
    <w:rsid w:val="0091731C"/>
    <w:rsid w:val="0092192A"/>
    <w:rsid w:val="009348F9"/>
    <w:rsid w:val="00956802"/>
    <w:rsid w:val="009B34E2"/>
    <w:rsid w:val="00A2203C"/>
    <w:rsid w:val="00A417C1"/>
    <w:rsid w:val="00A76405"/>
    <w:rsid w:val="00AC207F"/>
    <w:rsid w:val="00B042F9"/>
    <w:rsid w:val="00B5105E"/>
    <w:rsid w:val="00B863FB"/>
    <w:rsid w:val="00B86440"/>
    <w:rsid w:val="00BB2D6F"/>
    <w:rsid w:val="00BE3A4C"/>
    <w:rsid w:val="00C00F8F"/>
    <w:rsid w:val="00C03068"/>
    <w:rsid w:val="00CD791D"/>
    <w:rsid w:val="00D371EA"/>
    <w:rsid w:val="00D4364F"/>
    <w:rsid w:val="00D61A2E"/>
    <w:rsid w:val="00D620FD"/>
    <w:rsid w:val="00D91044"/>
    <w:rsid w:val="00D9192E"/>
    <w:rsid w:val="00D97054"/>
    <w:rsid w:val="00E11C55"/>
    <w:rsid w:val="00E1629F"/>
    <w:rsid w:val="00E42D08"/>
    <w:rsid w:val="00E67454"/>
    <w:rsid w:val="00E73A74"/>
    <w:rsid w:val="00EC2A88"/>
    <w:rsid w:val="00ED66A5"/>
    <w:rsid w:val="00EE15FA"/>
    <w:rsid w:val="00EF55C5"/>
    <w:rsid w:val="00F0368F"/>
    <w:rsid w:val="00F353FC"/>
    <w:rsid w:val="00F576F6"/>
    <w:rsid w:val="00F6242A"/>
    <w:rsid w:val="00FA53A6"/>
    <w:rsid w:val="00FB06E9"/>
    <w:rsid w:val="00FD0666"/>
    <w:rsid w:val="00FE1BCA"/>
    <w:rsid w:val="00FE4208"/>
    <w:rsid w:val="00FE623A"/>
    <w:rsid w:val="00FF2AD4"/>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C5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customStyle="1" w:styleId="StyleStyleCalendarNumbers10ptNotBold11pt">
    <w:name w:val="Style Style CalendarNumbers + 10 pt Not Bold + 11 pt"/>
    <w:basedOn w:val="DefaultParagraphFont"/>
    <w:rsid w:val="00AC207F"/>
    <w:rPr>
      <w:rFonts w:ascii="Arial" w:hAnsi="Arial" w:cs="Arial" w:hint="default"/>
      <w:b/>
      <w:bCs/>
      <w:color w:val="000080"/>
      <w:sz w:val="22"/>
      <w:szCs w:val="20"/>
    </w:rPr>
  </w:style>
  <w:style w:type="character" w:customStyle="1" w:styleId="apple-converted-space">
    <w:name w:val="apple-converted-space"/>
    <w:basedOn w:val="DefaultParagraphFont"/>
    <w:rsid w:val="0070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5889">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99904858">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85598141">
      <w:bodyDiv w:val="1"/>
      <w:marLeft w:val="0"/>
      <w:marRight w:val="0"/>
      <w:marTop w:val="0"/>
      <w:marBottom w:val="0"/>
      <w:divBdr>
        <w:top w:val="none" w:sz="0" w:space="0" w:color="auto"/>
        <w:left w:val="none" w:sz="0" w:space="0" w:color="auto"/>
        <w:bottom w:val="none" w:sz="0" w:space="0" w:color="auto"/>
        <w:right w:val="none" w:sz="0" w:space="0" w:color="auto"/>
      </w:divBdr>
    </w:div>
    <w:div w:id="772094859">
      <w:bodyDiv w:val="1"/>
      <w:marLeft w:val="0"/>
      <w:marRight w:val="0"/>
      <w:marTop w:val="0"/>
      <w:marBottom w:val="0"/>
      <w:divBdr>
        <w:top w:val="none" w:sz="0" w:space="0" w:color="auto"/>
        <w:left w:val="none" w:sz="0" w:space="0" w:color="auto"/>
        <w:bottom w:val="none" w:sz="0" w:space="0" w:color="auto"/>
        <w:right w:val="none" w:sz="0" w:space="0" w:color="auto"/>
      </w:divBdr>
    </w:div>
    <w:div w:id="803739128">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66753963">
      <w:bodyDiv w:val="1"/>
      <w:marLeft w:val="0"/>
      <w:marRight w:val="0"/>
      <w:marTop w:val="0"/>
      <w:marBottom w:val="0"/>
      <w:divBdr>
        <w:top w:val="none" w:sz="0" w:space="0" w:color="auto"/>
        <w:left w:val="none" w:sz="0" w:space="0" w:color="auto"/>
        <w:bottom w:val="none" w:sz="0" w:space="0" w:color="auto"/>
        <w:right w:val="none" w:sz="0" w:space="0" w:color="auto"/>
      </w:divBdr>
    </w:div>
    <w:div w:id="1400440088">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9247671">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garcia/Library/Containers/com.microsoft.Word/Data/Library/Application%20Support/Microsoft/Office/16.0/DTS/Search/%7b35714F74-9ADC-714A-B73A-F9BB3EA0DD03%7dtf16392902_win32.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{35714F74-9ADC-714A-B73A-F9BB3EA0DD03}tf16392902_win32.dotx</Template>
  <TotalTime>0</TotalTime>
  <Pages>13</Pages>
  <Words>3207</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2026-04-16T05:34:00Z</dcterms:created>
  <dcterms:modified xsi:type="dcterms:W3CDTF">2026-04-16T05:34:00Z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